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43907E" w14:textId="3DFF972D" w:rsidR="001756B8" w:rsidRDefault="003246B6" w:rsidP="006365E3">
      <w:pPr>
        <w:pStyle w:val="Heading2"/>
        <w:rPr>
          <w:rFonts w:ascii="Open Sans" w:hAnsi="Open Sans" w:cs="Open Sans"/>
        </w:rPr>
      </w:pPr>
      <w:r>
        <w:rPr>
          <w:rFonts w:ascii="Open Sans" w:hAnsi="Open Sans" w:cs="Open Sans"/>
        </w:rPr>
        <w:t>Natural Infrastructure Terms and Concepts</w:t>
      </w:r>
    </w:p>
    <w:p w14:paraId="777E463A" w14:textId="77777777" w:rsidR="00444A00" w:rsidRPr="00444A00" w:rsidRDefault="00444A00" w:rsidP="00444A00">
      <w:pPr>
        <w:rPr>
          <w:lang w:eastAsia="en-US"/>
        </w:rPr>
      </w:pPr>
    </w:p>
    <w:p w14:paraId="13279BF1" w14:textId="77777777" w:rsidR="003246B6" w:rsidRDefault="003246B6" w:rsidP="003246B6">
      <w:pPr>
        <w:pStyle w:val="Heading3"/>
      </w:pPr>
      <w:r>
        <w:t>Assets</w:t>
      </w:r>
    </w:p>
    <w:tbl>
      <w:tblPr>
        <w:tblStyle w:val="TableGrid"/>
        <w:tblW w:w="10080" w:type="dxa"/>
        <w:tblInd w:w="108" w:type="dxa"/>
        <w:tblLook w:val="04A0" w:firstRow="1" w:lastRow="0" w:firstColumn="1" w:lastColumn="0" w:noHBand="0" w:noVBand="1"/>
      </w:tblPr>
      <w:tblGrid>
        <w:gridCol w:w="5040"/>
        <w:gridCol w:w="5040"/>
      </w:tblGrid>
      <w:tr w:rsidR="003246B6" w:rsidRPr="003246B6" w14:paraId="6F22A102" w14:textId="77777777" w:rsidTr="003246B6">
        <w:tc>
          <w:tcPr>
            <w:tcW w:w="5040" w:type="dxa"/>
            <w:shd w:val="clear" w:color="auto" w:fill="BFBFBF" w:themeFill="background1" w:themeFillShade="BF"/>
            <w:vAlign w:val="center"/>
          </w:tcPr>
          <w:p w14:paraId="28F84B77" w14:textId="77777777" w:rsidR="003246B6" w:rsidRPr="003246B6" w:rsidRDefault="003246B6" w:rsidP="003246B6">
            <w:pPr>
              <w:ind w:right="-630"/>
              <w:jc w:val="center"/>
              <w:rPr>
                <w:b/>
                <w:szCs w:val="22"/>
              </w:rPr>
            </w:pPr>
            <w:r w:rsidRPr="003246B6">
              <w:rPr>
                <w:b/>
                <w:szCs w:val="22"/>
              </w:rPr>
              <w:t>Fully Natural</w:t>
            </w:r>
          </w:p>
        </w:tc>
        <w:tc>
          <w:tcPr>
            <w:tcW w:w="5040" w:type="dxa"/>
            <w:shd w:val="clear" w:color="auto" w:fill="BFBFBF" w:themeFill="background1" w:themeFillShade="BF"/>
            <w:vAlign w:val="center"/>
          </w:tcPr>
          <w:p w14:paraId="5873D797" w14:textId="77777777" w:rsidR="003246B6" w:rsidRPr="003246B6" w:rsidRDefault="003246B6" w:rsidP="003246B6">
            <w:pPr>
              <w:ind w:right="-630"/>
              <w:jc w:val="center"/>
              <w:rPr>
                <w:b/>
                <w:szCs w:val="22"/>
              </w:rPr>
            </w:pPr>
            <w:r w:rsidRPr="003246B6">
              <w:rPr>
                <w:b/>
                <w:szCs w:val="22"/>
              </w:rPr>
              <w:t>Built / Engineered</w:t>
            </w:r>
          </w:p>
        </w:tc>
      </w:tr>
      <w:tr w:rsidR="003246B6" w:rsidRPr="003246B6" w14:paraId="49A780FC" w14:textId="77777777" w:rsidTr="009F0D04">
        <w:tc>
          <w:tcPr>
            <w:tcW w:w="5040" w:type="dxa"/>
            <w:tcBorders>
              <w:bottom w:val="single" w:sz="4" w:space="0" w:color="auto"/>
            </w:tcBorders>
          </w:tcPr>
          <w:p w14:paraId="1E87ABCF"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Rivers</w:t>
            </w:r>
          </w:p>
          <w:p w14:paraId="55D6F532"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Streams</w:t>
            </w:r>
          </w:p>
          <w:p w14:paraId="32896691"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Creeks</w:t>
            </w:r>
          </w:p>
          <w:p w14:paraId="5C3095A0"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Wetlands</w:t>
            </w:r>
          </w:p>
          <w:p w14:paraId="4EE909DE"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Lakes</w:t>
            </w:r>
          </w:p>
          <w:p w14:paraId="5D2C7552"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Ponds</w:t>
            </w:r>
          </w:p>
          <w:p w14:paraId="0D9DA54E"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Riparian areas</w:t>
            </w:r>
          </w:p>
          <w:p w14:paraId="73DB64FE"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Wet soils</w:t>
            </w:r>
          </w:p>
          <w:p w14:paraId="42BE654D"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Native vegetation</w:t>
            </w:r>
          </w:p>
          <w:p w14:paraId="1D410CB9"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Tree canopy</w:t>
            </w:r>
          </w:p>
          <w:p w14:paraId="6391CF33"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 xml:space="preserve">Permeable soils </w:t>
            </w:r>
          </w:p>
          <w:p w14:paraId="6BC6C7FE"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Vegetated channels</w:t>
            </w:r>
          </w:p>
          <w:p w14:paraId="43F34DC4"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Natural permeable surfaces</w:t>
            </w:r>
          </w:p>
          <w:p w14:paraId="67FB20A8"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River and stream meanders</w:t>
            </w:r>
          </w:p>
          <w:p w14:paraId="2820BFAC" w14:textId="77777777" w:rsidR="003246B6" w:rsidRPr="003246B6" w:rsidRDefault="003246B6" w:rsidP="009F0D04">
            <w:pPr>
              <w:ind w:right="-630"/>
              <w:rPr>
                <w:szCs w:val="22"/>
              </w:rPr>
            </w:pPr>
          </w:p>
        </w:tc>
        <w:tc>
          <w:tcPr>
            <w:tcW w:w="5040" w:type="dxa"/>
            <w:tcBorders>
              <w:bottom w:val="single" w:sz="4" w:space="0" w:color="auto"/>
            </w:tcBorders>
          </w:tcPr>
          <w:p w14:paraId="0B65FFE1"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Constructed wetlands</w:t>
            </w:r>
          </w:p>
          <w:p w14:paraId="63161EC5"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Stormwater ponds</w:t>
            </w:r>
          </w:p>
          <w:p w14:paraId="62A76912"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Natural vegetation</w:t>
            </w:r>
          </w:p>
          <w:p w14:paraId="4B76BAE5"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Green roofs</w:t>
            </w:r>
          </w:p>
          <w:p w14:paraId="24ECB77D"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Open curbs</w:t>
            </w:r>
          </w:p>
          <w:p w14:paraId="2847F726"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Planted medians</w:t>
            </w:r>
          </w:p>
          <w:p w14:paraId="6BE1443E"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 xml:space="preserve">Vegetated swales </w:t>
            </w:r>
          </w:p>
          <w:p w14:paraId="3C03FDC1"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 xml:space="preserve">Infiltration planters </w:t>
            </w:r>
          </w:p>
          <w:p w14:paraId="002A9914"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 xml:space="preserve">Infiltration galleries </w:t>
            </w:r>
          </w:p>
          <w:p w14:paraId="7D3F3E12"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 xml:space="preserve">Flow through planters </w:t>
            </w:r>
          </w:p>
          <w:p w14:paraId="7E3D4660"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Rain gardens</w:t>
            </w:r>
          </w:p>
          <w:p w14:paraId="0FC1D99F"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 xml:space="preserve">Pervious pavements </w:t>
            </w:r>
          </w:p>
          <w:p w14:paraId="1AC66F46" w14:textId="77777777" w:rsidR="003246B6" w:rsidRPr="003246B6" w:rsidRDefault="003246B6" w:rsidP="009F0D04">
            <w:pPr>
              <w:pStyle w:val="ListParagraph"/>
              <w:numPr>
                <w:ilvl w:val="0"/>
                <w:numId w:val="19"/>
              </w:numPr>
              <w:ind w:left="360" w:right="-630" w:hanging="270"/>
              <w:rPr>
                <w:sz w:val="22"/>
                <w:szCs w:val="22"/>
              </w:rPr>
            </w:pPr>
            <w:r w:rsidRPr="003246B6">
              <w:rPr>
                <w:sz w:val="22"/>
                <w:szCs w:val="22"/>
              </w:rPr>
              <w:t>Cisterns and rain barrels</w:t>
            </w:r>
          </w:p>
        </w:tc>
      </w:tr>
    </w:tbl>
    <w:p w14:paraId="3A0C11FF" w14:textId="77777777" w:rsidR="003246B6" w:rsidRDefault="003246B6" w:rsidP="003246B6">
      <w:pPr>
        <w:pStyle w:val="Heading3"/>
      </w:pPr>
    </w:p>
    <w:p w14:paraId="7C1B444A" w14:textId="77777777" w:rsidR="003246B6" w:rsidRDefault="003246B6" w:rsidP="003246B6">
      <w:pPr>
        <w:pStyle w:val="Heading3"/>
      </w:pPr>
      <w:r>
        <w:t>Benefitting from Natural Infrastructure</w:t>
      </w:r>
    </w:p>
    <w:tbl>
      <w:tblPr>
        <w:tblStyle w:val="TableGrid"/>
        <w:tblW w:w="10080" w:type="dxa"/>
        <w:tblInd w:w="108" w:type="dxa"/>
        <w:tblLook w:val="04A0" w:firstRow="1" w:lastRow="0" w:firstColumn="1" w:lastColumn="0" w:noHBand="0" w:noVBand="1"/>
      </w:tblPr>
      <w:tblGrid>
        <w:gridCol w:w="2520"/>
        <w:gridCol w:w="2520"/>
        <w:gridCol w:w="2520"/>
        <w:gridCol w:w="2520"/>
      </w:tblGrid>
      <w:tr w:rsidR="003246B6" w:rsidRPr="003246B6" w14:paraId="5BD24E95" w14:textId="77777777" w:rsidTr="003246B6">
        <w:tc>
          <w:tcPr>
            <w:tcW w:w="2520" w:type="dxa"/>
            <w:shd w:val="clear" w:color="auto" w:fill="BFBFBF" w:themeFill="background1" w:themeFillShade="BF"/>
            <w:vAlign w:val="center"/>
          </w:tcPr>
          <w:p w14:paraId="56A887C9" w14:textId="77777777" w:rsidR="003246B6" w:rsidRPr="003246B6" w:rsidRDefault="003246B6" w:rsidP="003246B6">
            <w:pPr>
              <w:ind w:right="170"/>
              <w:jc w:val="center"/>
              <w:rPr>
                <w:rFonts w:asciiTheme="minorHAnsi" w:hAnsiTheme="minorHAnsi" w:cstheme="minorHAnsi"/>
                <w:b/>
                <w:szCs w:val="22"/>
              </w:rPr>
            </w:pPr>
            <w:r w:rsidRPr="003246B6">
              <w:rPr>
                <w:rFonts w:asciiTheme="minorHAnsi" w:hAnsiTheme="minorHAnsi" w:cstheme="minorHAnsi"/>
                <w:b/>
                <w:szCs w:val="22"/>
              </w:rPr>
              <w:t>Asset</w:t>
            </w:r>
          </w:p>
        </w:tc>
        <w:tc>
          <w:tcPr>
            <w:tcW w:w="2520" w:type="dxa"/>
            <w:shd w:val="clear" w:color="auto" w:fill="BFBFBF" w:themeFill="background1" w:themeFillShade="BF"/>
            <w:vAlign w:val="center"/>
          </w:tcPr>
          <w:p w14:paraId="1A6E214F" w14:textId="77777777" w:rsidR="003246B6" w:rsidRPr="003246B6" w:rsidRDefault="003246B6" w:rsidP="003246B6">
            <w:pPr>
              <w:ind w:right="170"/>
              <w:jc w:val="center"/>
              <w:rPr>
                <w:rFonts w:asciiTheme="minorHAnsi" w:hAnsiTheme="minorHAnsi" w:cstheme="minorHAnsi"/>
                <w:b/>
                <w:szCs w:val="22"/>
              </w:rPr>
            </w:pPr>
            <w:r w:rsidRPr="003246B6">
              <w:rPr>
                <w:rFonts w:asciiTheme="minorHAnsi" w:hAnsiTheme="minorHAnsi" w:cstheme="minorHAnsi"/>
                <w:b/>
                <w:szCs w:val="22"/>
              </w:rPr>
              <w:t>Function</w:t>
            </w:r>
          </w:p>
        </w:tc>
        <w:tc>
          <w:tcPr>
            <w:tcW w:w="2520" w:type="dxa"/>
            <w:shd w:val="clear" w:color="auto" w:fill="BFBFBF" w:themeFill="background1" w:themeFillShade="BF"/>
            <w:vAlign w:val="center"/>
          </w:tcPr>
          <w:p w14:paraId="0E008DC6" w14:textId="77777777" w:rsidR="003246B6" w:rsidRPr="003246B6" w:rsidRDefault="003246B6" w:rsidP="003246B6">
            <w:pPr>
              <w:ind w:right="170"/>
              <w:jc w:val="center"/>
              <w:rPr>
                <w:rFonts w:asciiTheme="minorHAnsi" w:hAnsiTheme="minorHAnsi" w:cstheme="minorHAnsi"/>
                <w:b/>
                <w:szCs w:val="22"/>
              </w:rPr>
            </w:pPr>
            <w:r w:rsidRPr="003246B6">
              <w:rPr>
                <w:rFonts w:asciiTheme="minorHAnsi" w:hAnsiTheme="minorHAnsi" w:cstheme="minorHAnsi"/>
                <w:b/>
                <w:szCs w:val="22"/>
              </w:rPr>
              <w:t>Service</w:t>
            </w:r>
          </w:p>
        </w:tc>
        <w:tc>
          <w:tcPr>
            <w:tcW w:w="2520" w:type="dxa"/>
            <w:shd w:val="clear" w:color="auto" w:fill="BFBFBF" w:themeFill="background1" w:themeFillShade="BF"/>
            <w:vAlign w:val="center"/>
          </w:tcPr>
          <w:p w14:paraId="464B8FA4" w14:textId="77777777" w:rsidR="003246B6" w:rsidRPr="003246B6" w:rsidRDefault="003246B6" w:rsidP="003246B6">
            <w:pPr>
              <w:ind w:right="170"/>
              <w:jc w:val="center"/>
              <w:rPr>
                <w:rFonts w:asciiTheme="minorHAnsi" w:hAnsiTheme="minorHAnsi" w:cstheme="minorHAnsi"/>
                <w:b/>
                <w:szCs w:val="22"/>
              </w:rPr>
            </w:pPr>
            <w:r w:rsidRPr="003246B6">
              <w:rPr>
                <w:rFonts w:asciiTheme="minorHAnsi" w:hAnsiTheme="minorHAnsi" w:cstheme="minorHAnsi"/>
                <w:b/>
                <w:szCs w:val="22"/>
              </w:rPr>
              <w:t>Action</w:t>
            </w:r>
          </w:p>
        </w:tc>
      </w:tr>
      <w:tr w:rsidR="003246B6" w:rsidRPr="003246B6" w14:paraId="42959855" w14:textId="77777777" w:rsidTr="009F0D04">
        <w:tc>
          <w:tcPr>
            <w:tcW w:w="2520" w:type="dxa"/>
            <w:tcMar>
              <w:top w:w="144" w:type="dxa"/>
              <w:left w:w="115" w:type="dxa"/>
              <w:bottom w:w="144" w:type="dxa"/>
              <w:right w:w="115" w:type="dxa"/>
            </w:tcMar>
            <w:vAlign w:val="center"/>
          </w:tcPr>
          <w:p w14:paraId="2E1D9953" w14:textId="77777777" w:rsidR="003246B6" w:rsidRPr="003246B6" w:rsidRDefault="003246B6" w:rsidP="009F0D04">
            <w:pPr>
              <w:ind w:right="60"/>
              <w:jc w:val="center"/>
              <w:rPr>
                <w:rFonts w:asciiTheme="minorHAnsi" w:hAnsiTheme="minorHAnsi" w:cstheme="minorHAnsi"/>
                <w:i/>
                <w:iCs/>
                <w:color w:val="000000"/>
                <w:szCs w:val="22"/>
              </w:rPr>
            </w:pPr>
            <w:r w:rsidRPr="003246B6">
              <w:rPr>
                <w:rFonts w:asciiTheme="minorHAnsi" w:hAnsiTheme="minorHAnsi" w:cstheme="minorHAnsi"/>
                <w:i/>
                <w:iCs/>
                <w:color w:val="000000"/>
                <w:szCs w:val="22"/>
              </w:rPr>
              <w:t>The 'thing'</w:t>
            </w:r>
          </w:p>
        </w:tc>
        <w:tc>
          <w:tcPr>
            <w:tcW w:w="2520" w:type="dxa"/>
            <w:tcMar>
              <w:top w:w="144" w:type="dxa"/>
              <w:left w:w="115" w:type="dxa"/>
              <w:bottom w:w="144" w:type="dxa"/>
              <w:right w:w="115" w:type="dxa"/>
            </w:tcMar>
            <w:vAlign w:val="center"/>
          </w:tcPr>
          <w:p w14:paraId="408FCDE8" w14:textId="77777777" w:rsidR="003246B6" w:rsidRPr="003246B6" w:rsidRDefault="003246B6" w:rsidP="009F0D04">
            <w:pPr>
              <w:ind w:right="60"/>
              <w:jc w:val="center"/>
              <w:rPr>
                <w:rFonts w:asciiTheme="minorHAnsi" w:hAnsiTheme="minorHAnsi" w:cstheme="minorHAnsi"/>
                <w:szCs w:val="22"/>
              </w:rPr>
            </w:pPr>
            <w:r w:rsidRPr="003246B6">
              <w:rPr>
                <w:rFonts w:asciiTheme="minorHAnsi" w:hAnsiTheme="minorHAnsi" w:cstheme="minorHAnsi"/>
                <w:i/>
                <w:iCs/>
                <w:color w:val="000000"/>
                <w:szCs w:val="22"/>
              </w:rPr>
              <w:t>This happens whether we are there or not</w:t>
            </w:r>
          </w:p>
        </w:tc>
        <w:tc>
          <w:tcPr>
            <w:tcW w:w="2520" w:type="dxa"/>
            <w:tcMar>
              <w:top w:w="144" w:type="dxa"/>
              <w:left w:w="115" w:type="dxa"/>
              <w:bottom w:w="144" w:type="dxa"/>
              <w:right w:w="115" w:type="dxa"/>
            </w:tcMar>
            <w:vAlign w:val="center"/>
          </w:tcPr>
          <w:p w14:paraId="67DB256E" w14:textId="77777777" w:rsidR="003246B6" w:rsidRPr="003246B6" w:rsidRDefault="003246B6" w:rsidP="009F0D04">
            <w:pPr>
              <w:ind w:right="60"/>
              <w:jc w:val="center"/>
              <w:rPr>
                <w:rFonts w:asciiTheme="minorHAnsi" w:hAnsiTheme="minorHAnsi" w:cstheme="minorHAnsi"/>
                <w:i/>
                <w:iCs/>
                <w:color w:val="000000"/>
                <w:szCs w:val="22"/>
              </w:rPr>
            </w:pPr>
            <w:r w:rsidRPr="003246B6">
              <w:rPr>
                <w:rFonts w:asciiTheme="minorHAnsi" w:hAnsiTheme="minorHAnsi" w:cstheme="minorHAnsi"/>
                <w:i/>
                <w:iCs/>
                <w:color w:val="000000"/>
                <w:szCs w:val="22"/>
              </w:rPr>
              <w:t>The benefit</w:t>
            </w:r>
            <w:r w:rsidRPr="003246B6">
              <w:rPr>
                <w:rFonts w:asciiTheme="minorHAnsi" w:hAnsiTheme="minorHAnsi" w:cstheme="minorHAnsi"/>
                <w:i/>
                <w:iCs/>
                <w:color w:val="000000"/>
                <w:szCs w:val="22"/>
              </w:rPr>
              <w:br/>
              <w:t xml:space="preserve"> to us</w:t>
            </w:r>
          </w:p>
        </w:tc>
        <w:tc>
          <w:tcPr>
            <w:tcW w:w="2520" w:type="dxa"/>
            <w:tcMar>
              <w:top w:w="144" w:type="dxa"/>
              <w:left w:w="115" w:type="dxa"/>
              <w:bottom w:w="144" w:type="dxa"/>
              <w:right w:w="115" w:type="dxa"/>
            </w:tcMar>
            <w:vAlign w:val="center"/>
          </w:tcPr>
          <w:p w14:paraId="5D37D93B" w14:textId="77777777" w:rsidR="003246B6" w:rsidRPr="003246B6" w:rsidRDefault="003246B6" w:rsidP="009F0D04">
            <w:pPr>
              <w:ind w:right="60"/>
              <w:jc w:val="center"/>
              <w:rPr>
                <w:rFonts w:asciiTheme="minorHAnsi" w:hAnsiTheme="minorHAnsi" w:cstheme="minorHAnsi"/>
                <w:i/>
                <w:iCs/>
                <w:color w:val="000000"/>
                <w:szCs w:val="22"/>
              </w:rPr>
            </w:pPr>
            <w:r w:rsidRPr="003246B6">
              <w:rPr>
                <w:rFonts w:asciiTheme="minorHAnsi" w:hAnsiTheme="minorHAnsi" w:cstheme="minorHAnsi"/>
                <w:i/>
                <w:iCs/>
                <w:color w:val="000000"/>
                <w:szCs w:val="22"/>
              </w:rPr>
              <w:t>What we should do to get the benefit from the asset</w:t>
            </w:r>
          </w:p>
        </w:tc>
      </w:tr>
      <w:tr w:rsidR="003246B6" w:rsidRPr="003246B6" w14:paraId="04517058" w14:textId="77777777" w:rsidTr="009F0D04">
        <w:tc>
          <w:tcPr>
            <w:tcW w:w="2520" w:type="dxa"/>
            <w:tcBorders>
              <w:bottom w:val="single" w:sz="4" w:space="0" w:color="auto"/>
            </w:tcBorders>
            <w:tcMar>
              <w:top w:w="144" w:type="dxa"/>
              <w:left w:w="115" w:type="dxa"/>
              <w:bottom w:w="144" w:type="dxa"/>
              <w:right w:w="115" w:type="dxa"/>
            </w:tcMar>
            <w:vAlign w:val="center"/>
          </w:tcPr>
          <w:p w14:paraId="0001BDF0" w14:textId="77777777" w:rsidR="003246B6" w:rsidRPr="003246B6" w:rsidRDefault="003246B6" w:rsidP="009F0D04">
            <w:pPr>
              <w:ind w:right="150"/>
              <w:jc w:val="center"/>
              <w:rPr>
                <w:rFonts w:asciiTheme="minorHAnsi" w:hAnsiTheme="minorHAnsi" w:cstheme="minorHAnsi"/>
                <w:szCs w:val="22"/>
              </w:rPr>
            </w:pPr>
            <w:r w:rsidRPr="003246B6">
              <w:rPr>
                <w:rFonts w:asciiTheme="minorHAnsi" w:hAnsiTheme="minorHAnsi" w:cstheme="minorHAnsi"/>
                <w:color w:val="000000"/>
                <w:szCs w:val="22"/>
              </w:rPr>
              <w:t>E.g., Wetland</w:t>
            </w:r>
          </w:p>
        </w:tc>
        <w:tc>
          <w:tcPr>
            <w:tcW w:w="2520" w:type="dxa"/>
            <w:tcBorders>
              <w:bottom w:val="single" w:sz="4" w:space="0" w:color="auto"/>
            </w:tcBorders>
            <w:tcMar>
              <w:top w:w="144" w:type="dxa"/>
              <w:left w:w="115" w:type="dxa"/>
              <w:bottom w:w="144" w:type="dxa"/>
              <w:right w:w="115" w:type="dxa"/>
            </w:tcMar>
            <w:vAlign w:val="center"/>
          </w:tcPr>
          <w:p w14:paraId="5DE0577C" w14:textId="77777777" w:rsidR="003246B6" w:rsidRPr="003246B6" w:rsidRDefault="003246B6" w:rsidP="009F0D04">
            <w:pPr>
              <w:ind w:right="150"/>
              <w:jc w:val="center"/>
              <w:rPr>
                <w:rFonts w:asciiTheme="minorHAnsi" w:hAnsiTheme="minorHAnsi" w:cstheme="minorHAnsi"/>
                <w:color w:val="000000"/>
                <w:szCs w:val="22"/>
              </w:rPr>
            </w:pPr>
            <w:r w:rsidRPr="003246B6">
              <w:rPr>
                <w:rFonts w:asciiTheme="minorHAnsi" w:hAnsiTheme="minorHAnsi" w:cstheme="minorHAnsi"/>
                <w:color w:val="000000"/>
                <w:szCs w:val="22"/>
              </w:rPr>
              <w:t>E.g., Stormwater capture</w:t>
            </w:r>
          </w:p>
        </w:tc>
        <w:tc>
          <w:tcPr>
            <w:tcW w:w="2520" w:type="dxa"/>
            <w:tcBorders>
              <w:bottom w:val="single" w:sz="4" w:space="0" w:color="auto"/>
            </w:tcBorders>
            <w:tcMar>
              <w:top w:w="144" w:type="dxa"/>
              <w:left w:w="115" w:type="dxa"/>
              <w:bottom w:w="144" w:type="dxa"/>
              <w:right w:w="115" w:type="dxa"/>
            </w:tcMar>
            <w:vAlign w:val="center"/>
          </w:tcPr>
          <w:p w14:paraId="02890BD7" w14:textId="77777777" w:rsidR="003246B6" w:rsidRPr="003246B6" w:rsidRDefault="003246B6" w:rsidP="009F0D04">
            <w:pPr>
              <w:ind w:right="150"/>
              <w:jc w:val="center"/>
              <w:rPr>
                <w:rFonts w:asciiTheme="minorHAnsi" w:hAnsiTheme="minorHAnsi" w:cstheme="minorHAnsi"/>
                <w:color w:val="000000"/>
                <w:szCs w:val="22"/>
              </w:rPr>
            </w:pPr>
            <w:r w:rsidRPr="003246B6">
              <w:rPr>
                <w:rFonts w:asciiTheme="minorHAnsi" w:hAnsiTheme="minorHAnsi" w:cstheme="minorHAnsi"/>
                <w:color w:val="000000"/>
                <w:szCs w:val="22"/>
              </w:rPr>
              <w:t>E.g., Decrease in flood damage</w:t>
            </w:r>
          </w:p>
        </w:tc>
        <w:tc>
          <w:tcPr>
            <w:tcW w:w="2520" w:type="dxa"/>
            <w:tcBorders>
              <w:bottom w:val="single" w:sz="4" w:space="0" w:color="auto"/>
            </w:tcBorders>
            <w:tcMar>
              <w:top w:w="144" w:type="dxa"/>
              <w:left w:w="115" w:type="dxa"/>
              <w:bottom w:w="144" w:type="dxa"/>
              <w:right w:w="115" w:type="dxa"/>
            </w:tcMar>
            <w:vAlign w:val="center"/>
          </w:tcPr>
          <w:p w14:paraId="5E97E5A2" w14:textId="77777777" w:rsidR="003246B6" w:rsidRPr="003246B6" w:rsidRDefault="003246B6" w:rsidP="009F0D04">
            <w:pPr>
              <w:ind w:right="150"/>
              <w:jc w:val="center"/>
              <w:rPr>
                <w:rFonts w:asciiTheme="minorHAnsi" w:hAnsiTheme="minorHAnsi" w:cstheme="minorHAnsi"/>
                <w:color w:val="000000"/>
                <w:szCs w:val="22"/>
              </w:rPr>
            </w:pPr>
            <w:r w:rsidRPr="003246B6">
              <w:rPr>
                <w:rFonts w:asciiTheme="minorHAnsi" w:hAnsiTheme="minorHAnsi" w:cstheme="minorHAnsi"/>
                <w:color w:val="000000"/>
                <w:szCs w:val="22"/>
              </w:rPr>
              <w:t>E.g., Retain wetlands</w:t>
            </w:r>
          </w:p>
        </w:tc>
      </w:tr>
    </w:tbl>
    <w:p w14:paraId="6B2736E1" w14:textId="77777777" w:rsidR="00642506" w:rsidRDefault="00642506" w:rsidP="00642506">
      <w:pPr>
        <w:rPr>
          <w:lang w:eastAsia="en-US"/>
        </w:rPr>
      </w:pPr>
    </w:p>
    <w:p w14:paraId="6D3FA580" w14:textId="77777777" w:rsidR="003246B6" w:rsidRDefault="003246B6" w:rsidP="003246B6">
      <w:pPr>
        <w:pStyle w:val="Heading3"/>
      </w:pPr>
      <w:r>
        <w:t>Natural Infrastructure Functions and Services</w:t>
      </w:r>
    </w:p>
    <w:tbl>
      <w:tblPr>
        <w:tblStyle w:val="TableGrid"/>
        <w:tblW w:w="10080" w:type="dxa"/>
        <w:tblInd w:w="108" w:type="dxa"/>
        <w:tblLook w:val="04A0" w:firstRow="1" w:lastRow="0" w:firstColumn="1" w:lastColumn="0" w:noHBand="0" w:noVBand="1"/>
      </w:tblPr>
      <w:tblGrid>
        <w:gridCol w:w="2520"/>
        <w:gridCol w:w="3780"/>
        <w:gridCol w:w="3780"/>
      </w:tblGrid>
      <w:tr w:rsidR="003246B6" w:rsidRPr="003246B6" w14:paraId="252FDFBB" w14:textId="77777777" w:rsidTr="003246B6">
        <w:trPr>
          <w:tblHeader/>
        </w:trPr>
        <w:tc>
          <w:tcPr>
            <w:tcW w:w="2520" w:type="dxa"/>
            <w:shd w:val="clear" w:color="auto" w:fill="BFBFBF" w:themeFill="background1" w:themeFillShade="BF"/>
            <w:vAlign w:val="center"/>
          </w:tcPr>
          <w:p w14:paraId="18906F82" w14:textId="77777777" w:rsidR="003246B6" w:rsidRPr="003246B6" w:rsidRDefault="003246B6" w:rsidP="003246B6">
            <w:pPr>
              <w:ind w:right="170"/>
              <w:jc w:val="center"/>
              <w:rPr>
                <w:rFonts w:asciiTheme="minorHAnsi" w:hAnsiTheme="minorHAnsi" w:cstheme="minorHAnsi"/>
                <w:b/>
                <w:szCs w:val="22"/>
              </w:rPr>
            </w:pPr>
            <w:r w:rsidRPr="003246B6">
              <w:rPr>
                <w:rFonts w:asciiTheme="minorHAnsi" w:hAnsiTheme="minorHAnsi" w:cstheme="minorHAnsi"/>
                <w:b/>
                <w:szCs w:val="22"/>
              </w:rPr>
              <w:t>Functions</w:t>
            </w:r>
          </w:p>
        </w:tc>
        <w:tc>
          <w:tcPr>
            <w:tcW w:w="3780" w:type="dxa"/>
            <w:shd w:val="clear" w:color="auto" w:fill="BFBFBF" w:themeFill="background1" w:themeFillShade="BF"/>
            <w:vAlign w:val="center"/>
          </w:tcPr>
          <w:p w14:paraId="78127D47" w14:textId="77777777" w:rsidR="003246B6" w:rsidRPr="003246B6" w:rsidRDefault="003246B6" w:rsidP="003246B6">
            <w:pPr>
              <w:ind w:right="170"/>
              <w:jc w:val="center"/>
              <w:rPr>
                <w:rFonts w:asciiTheme="minorHAnsi" w:hAnsiTheme="minorHAnsi" w:cstheme="minorHAnsi"/>
                <w:b/>
                <w:szCs w:val="22"/>
              </w:rPr>
            </w:pPr>
            <w:r w:rsidRPr="003246B6">
              <w:rPr>
                <w:rFonts w:asciiTheme="minorHAnsi" w:hAnsiTheme="minorHAnsi" w:cstheme="minorHAnsi"/>
                <w:b/>
                <w:szCs w:val="22"/>
              </w:rPr>
              <w:t>Description</w:t>
            </w:r>
          </w:p>
        </w:tc>
        <w:tc>
          <w:tcPr>
            <w:tcW w:w="3780" w:type="dxa"/>
            <w:shd w:val="clear" w:color="auto" w:fill="BFBFBF" w:themeFill="background1" w:themeFillShade="BF"/>
            <w:vAlign w:val="center"/>
          </w:tcPr>
          <w:p w14:paraId="785D0FB1" w14:textId="77777777" w:rsidR="003246B6" w:rsidRPr="003246B6" w:rsidRDefault="003246B6" w:rsidP="003246B6">
            <w:pPr>
              <w:ind w:right="170"/>
              <w:jc w:val="center"/>
              <w:rPr>
                <w:rFonts w:asciiTheme="minorHAnsi" w:hAnsiTheme="minorHAnsi" w:cstheme="minorHAnsi"/>
                <w:b/>
                <w:szCs w:val="22"/>
              </w:rPr>
            </w:pPr>
            <w:r w:rsidRPr="003246B6">
              <w:rPr>
                <w:rFonts w:asciiTheme="minorHAnsi" w:hAnsiTheme="minorHAnsi" w:cstheme="minorHAnsi"/>
                <w:b/>
                <w:szCs w:val="22"/>
              </w:rPr>
              <w:t>Associated Service</w:t>
            </w:r>
          </w:p>
        </w:tc>
      </w:tr>
      <w:tr w:rsidR="003246B6" w:rsidRPr="003246B6" w14:paraId="6DACD15B" w14:textId="77777777" w:rsidTr="009F0D04">
        <w:tc>
          <w:tcPr>
            <w:tcW w:w="2520" w:type="dxa"/>
            <w:tcMar>
              <w:top w:w="144" w:type="dxa"/>
              <w:left w:w="115" w:type="dxa"/>
              <w:bottom w:w="144" w:type="dxa"/>
              <w:right w:w="115" w:type="dxa"/>
            </w:tcMar>
          </w:tcPr>
          <w:p w14:paraId="38A6C819" w14:textId="77777777" w:rsidR="003246B6" w:rsidRPr="003246B6" w:rsidRDefault="003246B6" w:rsidP="009F0D04">
            <w:pPr>
              <w:ind w:right="150"/>
              <w:rPr>
                <w:rFonts w:asciiTheme="minorHAnsi" w:hAnsiTheme="minorHAnsi" w:cstheme="minorHAnsi"/>
                <w:color w:val="000000"/>
                <w:szCs w:val="22"/>
              </w:rPr>
            </w:pPr>
            <w:r w:rsidRPr="003246B6">
              <w:rPr>
                <w:rFonts w:asciiTheme="minorHAnsi" w:hAnsiTheme="minorHAnsi" w:cstheme="minorHAnsi"/>
                <w:color w:val="000000"/>
                <w:szCs w:val="22"/>
              </w:rPr>
              <w:t>Storm/rain water capture</w:t>
            </w:r>
          </w:p>
        </w:tc>
        <w:tc>
          <w:tcPr>
            <w:tcW w:w="3780" w:type="dxa"/>
            <w:tcMar>
              <w:top w:w="144" w:type="dxa"/>
              <w:left w:w="115" w:type="dxa"/>
              <w:bottom w:w="144" w:type="dxa"/>
              <w:right w:w="115" w:type="dxa"/>
            </w:tcMar>
          </w:tcPr>
          <w:p w14:paraId="715745A4" w14:textId="77777777" w:rsidR="003246B6" w:rsidRPr="003246B6" w:rsidRDefault="003246B6" w:rsidP="009F0D04">
            <w:pPr>
              <w:ind w:right="150"/>
              <w:rPr>
                <w:rFonts w:asciiTheme="minorHAnsi" w:hAnsiTheme="minorHAnsi" w:cstheme="minorHAnsi"/>
                <w:color w:val="000000"/>
                <w:szCs w:val="22"/>
              </w:rPr>
            </w:pPr>
            <w:r w:rsidRPr="003246B6">
              <w:rPr>
                <w:rFonts w:asciiTheme="minorHAnsi" w:hAnsiTheme="minorHAnsi" w:cstheme="minorHAnsi"/>
                <w:color w:val="000000"/>
                <w:szCs w:val="22"/>
              </w:rPr>
              <w:t>Can gather excess water in flood events, and store water in periods of drought</w:t>
            </w:r>
          </w:p>
        </w:tc>
        <w:tc>
          <w:tcPr>
            <w:tcW w:w="3780" w:type="dxa"/>
            <w:tcMar>
              <w:top w:w="144" w:type="dxa"/>
              <w:left w:w="115" w:type="dxa"/>
              <w:bottom w:w="144" w:type="dxa"/>
              <w:right w:w="115" w:type="dxa"/>
            </w:tcMar>
          </w:tcPr>
          <w:p w14:paraId="3C178742" w14:textId="77777777" w:rsidR="003246B6" w:rsidRPr="003246B6" w:rsidRDefault="003246B6" w:rsidP="009F0D04">
            <w:pPr>
              <w:ind w:right="150"/>
              <w:rPr>
                <w:rFonts w:asciiTheme="minorHAnsi" w:hAnsiTheme="minorHAnsi" w:cstheme="minorHAnsi"/>
                <w:color w:val="000000"/>
                <w:szCs w:val="22"/>
              </w:rPr>
            </w:pPr>
            <w:r w:rsidRPr="003246B6">
              <w:rPr>
                <w:rFonts w:asciiTheme="minorHAnsi" w:hAnsiTheme="minorHAnsi" w:cstheme="minorHAnsi"/>
                <w:color w:val="000000"/>
                <w:szCs w:val="22"/>
              </w:rPr>
              <w:t>Reduces impact of flood events on people and property, reduces strain on reservoirs, increases availability of potable water</w:t>
            </w:r>
          </w:p>
        </w:tc>
      </w:tr>
      <w:tr w:rsidR="003246B6" w:rsidRPr="003246B6" w14:paraId="3D704065" w14:textId="77777777" w:rsidTr="009F0D04">
        <w:tc>
          <w:tcPr>
            <w:tcW w:w="2520" w:type="dxa"/>
            <w:tcMar>
              <w:top w:w="144" w:type="dxa"/>
              <w:left w:w="115" w:type="dxa"/>
              <w:bottom w:w="144" w:type="dxa"/>
              <w:right w:w="115" w:type="dxa"/>
            </w:tcMar>
          </w:tcPr>
          <w:p w14:paraId="19E87CDB" w14:textId="77777777" w:rsidR="003246B6" w:rsidRPr="003246B6" w:rsidRDefault="003246B6" w:rsidP="009F0D04">
            <w:pPr>
              <w:ind w:right="150"/>
              <w:rPr>
                <w:rFonts w:asciiTheme="minorHAnsi" w:hAnsiTheme="minorHAnsi" w:cstheme="minorHAnsi"/>
                <w:color w:val="000000"/>
                <w:szCs w:val="22"/>
              </w:rPr>
            </w:pPr>
            <w:r w:rsidRPr="003246B6">
              <w:rPr>
                <w:rFonts w:asciiTheme="minorHAnsi" w:hAnsiTheme="minorHAnsi" w:cstheme="minorHAnsi"/>
                <w:color w:val="000000"/>
                <w:szCs w:val="22"/>
              </w:rPr>
              <w:t>Slow release of accumulated water</w:t>
            </w:r>
          </w:p>
        </w:tc>
        <w:tc>
          <w:tcPr>
            <w:tcW w:w="3780" w:type="dxa"/>
            <w:tcMar>
              <w:top w:w="144" w:type="dxa"/>
              <w:left w:w="115" w:type="dxa"/>
              <w:bottom w:w="144" w:type="dxa"/>
              <w:right w:w="115" w:type="dxa"/>
            </w:tcMar>
          </w:tcPr>
          <w:p w14:paraId="070AAD83" w14:textId="77777777" w:rsidR="003246B6" w:rsidRPr="003246B6" w:rsidRDefault="003246B6" w:rsidP="009F0D04">
            <w:pPr>
              <w:ind w:right="150"/>
              <w:rPr>
                <w:rFonts w:asciiTheme="minorHAnsi" w:hAnsiTheme="minorHAnsi" w:cstheme="minorHAnsi"/>
                <w:color w:val="000000"/>
                <w:szCs w:val="22"/>
              </w:rPr>
            </w:pPr>
            <w:r w:rsidRPr="003246B6">
              <w:rPr>
                <w:rFonts w:asciiTheme="minorHAnsi" w:hAnsiTheme="minorHAnsi" w:cstheme="minorHAnsi"/>
                <w:color w:val="000000"/>
                <w:szCs w:val="22"/>
              </w:rPr>
              <w:t xml:space="preserve">Provides slow release of stored water such that it does not run off before </w:t>
            </w:r>
            <w:proofErr w:type="spellStart"/>
            <w:r w:rsidRPr="003246B6">
              <w:rPr>
                <w:rFonts w:asciiTheme="minorHAnsi" w:hAnsiTheme="minorHAnsi" w:cstheme="minorHAnsi"/>
                <w:color w:val="000000"/>
                <w:szCs w:val="22"/>
              </w:rPr>
              <w:t>if</w:t>
            </w:r>
            <w:proofErr w:type="spellEnd"/>
            <w:r w:rsidRPr="003246B6">
              <w:rPr>
                <w:rFonts w:asciiTheme="minorHAnsi" w:hAnsiTheme="minorHAnsi" w:cstheme="minorHAnsi"/>
                <w:color w:val="000000"/>
                <w:szCs w:val="22"/>
              </w:rPr>
              <w:t xml:space="preserve"> can provide value</w:t>
            </w:r>
          </w:p>
        </w:tc>
        <w:tc>
          <w:tcPr>
            <w:tcW w:w="3780" w:type="dxa"/>
            <w:tcMar>
              <w:top w:w="144" w:type="dxa"/>
              <w:left w:w="115" w:type="dxa"/>
              <w:bottom w:w="144" w:type="dxa"/>
              <w:right w:w="115" w:type="dxa"/>
            </w:tcMar>
          </w:tcPr>
          <w:p w14:paraId="3FAF26CC" w14:textId="77777777" w:rsidR="003246B6" w:rsidRPr="003246B6" w:rsidRDefault="003246B6" w:rsidP="009F0D04">
            <w:pPr>
              <w:ind w:right="150"/>
              <w:rPr>
                <w:rFonts w:asciiTheme="minorHAnsi" w:hAnsiTheme="minorHAnsi" w:cstheme="minorHAnsi"/>
                <w:color w:val="000000"/>
                <w:szCs w:val="22"/>
              </w:rPr>
            </w:pPr>
            <w:r w:rsidRPr="003246B6">
              <w:rPr>
                <w:rFonts w:asciiTheme="minorHAnsi" w:hAnsiTheme="minorHAnsi" w:cstheme="minorHAnsi"/>
                <w:color w:val="000000"/>
                <w:szCs w:val="22"/>
              </w:rPr>
              <w:t>Increases available potable water, maintains valued vegetation, reduces  floodwater storage need</w:t>
            </w:r>
          </w:p>
        </w:tc>
      </w:tr>
      <w:tr w:rsidR="003246B6" w:rsidRPr="003246B6" w14:paraId="2A2CBCF8" w14:textId="77777777" w:rsidTr="009F0D04">
        <w:tc>
          <w:tcPr>
            <w:tcW w:w="2520" w:type="dxa"/>
            <w:tcMar>
              <w:top w:w="144" w:type="dxa"/>
              <w:left w:w="115" w:type="dxa"/>
              <w:bottom w:w="144" w:type="dxa"/>
              <w:right w:w="115" w:type="dxa"/>
            </w:tcMar>
          </w:tcPr>
          <w:p w14:paraId="166325D4" w14:textId="77777777" w:rsidR="003246B6" w:rsidRPr="003246B6" w:rsidRDefault="003246B6" w:rsidP="009F0D04">
            <w:pPr>
              <w:ind w:right="150"/>
              <w:rPr>
                <w:rFonts w:asciiTheme="minorHAnsi" w:hAnsiTheme="minorHAnsi" w:cstheme="minorHAnsi"/>
                <w:color w:val="000000"/>
                <w:szCs w:val="22"/>
              </w:rPr>
            </w:pPr>
            <w:r w:rsidRPr="003246B6">
              <w:rPr>
                <w:rFonts w:asciiTheme="minorHAnsi" w:hAnsiTheme="minorHAnsi" w:cstheme="minorHAnsi"/>
                <w:color w:val="000000"/>
                <w:szCs w:val="22"/>
              </w:rPr>
              <w:t>Moisture retention</w:t>
            </w:r>
          </w:p>
        </w:tc>
        <w:tc>
          <w:tcPr>
            <w:tcW w:w="3780" w:type="dxa"/>
            <w:tcMar>
              <w:top w:w="144" w:type="dxa"/>
              <w:left w:w="115" w:type="dxa"/>
              <w:bottom w:w="144" w:type="dxa"/>
              <w:right w:w="115" w:type="dxa"/>
            </w:tcMar>
          </w:tcPr>
          <w:p w14:paraId="74AF0643" w14:textId="77777777" w:rsidR="003246B6" w:rsidRPr="003246B6" w:rsidRDefault="003246B6" w:rsidP="009F0D04">
            <w:pPr>
              <w:ind w:right="150"/>
              <w:rPr>
                <w:rFonts w:asciiTheme="minorHAnsi" w:hAnsiTheme="minorHAnsi" w:cstheme="minorHAnsi"/>
                <w:color w:val="000000"/>
                <w:szCs w:val="22"/>
              </w:rPr>
            </w:pPr>
            <w:r w:rsidRPr="003246B6">
              <w:rPr>
                <w:rFonts w:asciiTheme="minorHAnsi" w:hAnsiTheme="minorHAnsi" w:cstheme="minorHAnsi"/>
                <w:color w:val="000000"/>
                <w:szCs w:val="22"/>
              </w:rPr>
              <w:t>Resists general drying trends to ensure vegetation stays moist even as ambient temperatures rise</w:t>
            </w:r>
          </w:p>
        </w:tc>
        <w:tc>
          <w:tcPr>
            <w:tcW w:w="3780" w:type="dxa"/>
            <w:tcMar>
              <w:top w:w="144" w:type="dxa"/>
              <w:left w:w="115" w:type="dxa"/>
              <w:bottom w:w="144" w:type="dxa"/>
              <w:right w:w="115" w:type="dxa"/>
            </w:tcMar>
          </w:tcPr>
          <w:p w14:paraId="799026C8" w14:textId="77777777" w:rsidR="003246B6" w:rsidRPr="003246B6" w:rsidRDefault="003246B6" w:rsidP="009F0D04">
            <w:pPr>
              <w:ind w:right="150"/>
              <w:rPr>
                <w:rFonts w:asciiTheme="minorHAnsi" w:hAnsiTheme="minorHAnsi" w:cstheme="minorHAnsi"/>
                <w:color w:val="000000"/>
                <w:szCs w:val="22"/>
              </w:rPr>
            </w:pPr>
            <w:r w:rsidRPr="003246B6">
              <w:rPr>
                <w:rFonts w:asciiTheme="minorHAnsi" w:hAnsiTheme="minorHAnsi" w:cstheme="minorHAnsi"/>
                <w:color w:val="000000"/>
                <w:szCs w:val="22"/>
              </w:rPr>
              <w:t>Maintains soil moisture during times of high temperature or water scarcity, reducing fire risk and maintaining vegetation.</w:t>
            </w:r>
          </w:p>
        </w:tc>
      </w:tr>
      <w:tr w:rsidR="003246B6" w:rsidRPr="003246B6" w14:paraId="14C26FCE" w14:textId="77777777" w:rsidTr="009F0D04">
        <w:tc>
          <w:tcPr>
            <w:tcW w:w="2520" w:type="dxa"/>
            <w:tcMar>
              <w:top w:w="144" w:type="dxa"/>
              <w:left w:w="115" w:type="dxa"/>
              <w:bottom w:w="144" w:type="dxa"/>
              <w:right w:w="115" w:type="dxa"/>
            </w:tcMar>
          </w:tcPr>
          <w:p w14:paraId="115A48BE" w14:textId="77777777" w:rsidR="003246B6" w:rsidRPr="003246B6" w:rsidRDefault="003246B6" w:rsidP="009F0D04">
            <w:pPr>
              <w:ind w:right="150"/>
              <w:rPr>
                <w:rFonts w:asciiTheme="minorHAnsi" w:hAnsiTheme="minorHAnsi" w:cstheme="minorHAnsi"/>
                <w:color w:val="000000"/>
                <w:szCs w:val="22"/>
              </w:rPr>
            </w:pPr>
            <w:r w:rsidRPr="003246B6">
              <w:rPr>
                <w:rFonts w:asciiTheme="minorHAnsi" w:hAnsiTheme="minorHAnsi" w:cstheme="minorHAnsi"/>
                <w:color w:val="000000"/>
                <w:szCs w:val="22"/>
              </w:rPr>
              <w:lastRenderedPageBreak/>
              <w:t>Water infiltration into soil</w:t>
            </w:r>
          </w:p>
        </w:tc>
        <w:tc>
          <w:tcPr>
            <w:tcW w:w="3780" w:type="dxa"/>
            <w:tcMar>
              <w:top w:w="144" w:type="dxa"/>
              <w:left w:w="115" w:type="dxa"/>
              <w:bottom w:w="144" w:type="dxa"/>
              <w:right w:w="115" w:type="dxa"/>
            </w:tcMar>
          </w:tcPr>
          <w:p w14:paraId="4FA561E9" w14:textId="77777777" w:rsidR="003246B6" w:rsidRPr="003246B6" w:rsidRDefault="003246B6" w:rsidP="009F0D04">
            <w:pPr>
              <w:ind w:right="150"/>
              <w:rPr>
                <w:rFonts w:asciiTheme="minorHAnsi" w:hAnsiTheme="minorHAnsi" w:cstheme="minorHAnsi"/>
                <w:color w:val="000000"/>
                <w:szCs w:val="22"/>
              </w:rPr>
            </w:pPr>
            <w:r w:rsidRPr="003246B6">
              <w:rPr>
                <w:rFonts w:asciiTheme="minorHAnsi" w:hAnsiTheme="minorHAnsi" w:cstheme="minorHAnsi"/>
                <w:color w:val="000000"/>
                <w:szCs w:val="22"/>
              </w:rPr>
              <w:t xml:space="preserve">Allows flows of water from the surface into the subsurface </w:t>
            </w:r>
          </w:p>
        </w:tc>
        <w:tc>
          <w:tcPr>
            <w:tcW w:w="3780" w:type="dxa"/>
            <w:tcMar>
              <w:top w:w="144" w:type="dxa"/>
              <w:left w:w="115" w:type="dxa"/>
              <w:bottom w:w="144" w:type="dxa"/>
              <w:right w:w="115" w:type="dxa"/>
            </w:tcMar>
          </w:tcPr>
          <w:p w14:paraId="16AA0D06" w14:textId="77777777" w:rsidR="003246B6" w:rsidRPr="003246B6" w:rsidRDefault="003246B6" w:rsidP="009F0D04">
            <w:pPr>
              <w:ind w:right="150"/>
              <w:rPr>
                <w:rFonts w:asciiTheme="minorHAnsi" w:hAnsiTheme="minorHAnsi" w:cstheme="minorHAnsi"/>
                <w:color w:val="000000"/>
                <w:szCs w:val="22"/>
              </w:rPr>
            </w:pPr>
            <w:r w:rsidRPr="003246B6">
              <w:rPr>
                <w:rFonts w:asciiTheme="minorHAnsi" w:hAnsiTheme="minorHAnsi" w:cstheme="minorHAnsi"/>
                <w:color w:val="000000"/>
                <w:szCs w:val="22"/>
              </w:rPr>
              <w:t>Decreases changes of pluvial/fluvial flooding by providing dispersed dissipation mechanism, maintains soil moisture and groundwater during times of water scarcity</w:t>
            </w:r>
          </w:p>
        </w:tc>
      </w:tr>
      <w:tr w:rsidR="003246B6" w:rsidRPr="003246B6" w14:paraId="3DA2BB66" w14:textId="77777777" w:rsidTr="009F0D04">
        <w:tc>
          <w:tcPr>
            <w:tcW w:w="2520" w:type="dxa"/>
            <w:tcMar>
              <w:top w:w="144" w:type="dxa"/>
              <w:left w:w="115" w:type="dxa"/>
              <w:bottom w:w="144" w:type="dxa"/>
              <w:right w:w="115" w:type="dxa"/>
            </w:tcMar>
          </w:tcPr>
          <w:p w14:paraId="0247F666" w14:textId="77777777" w:rsidR="003246B6" w:rsidRPr="003246B6" w:rsidRDefault="003246B6" w:rsidP="009F0D04">
            <w:pPr>
              <w:ind w:right="150"/>
              <w:rPr>
                <w:rFonts w:asciiTheme="minorHAnsi" w:hAnsiTheme="minorHAnsi" w:cstheme="minorHAnsi"/>
                <w:color w:val="000000"/>
                <w:szCs w:val="22"/>
              </w:rPr>
            </w:pPr>
            <w:r w:rsidRPr="003246B6">
              <w:rPr>
                <w:rFonts w:asciiTheme="minorHAnsi" w:hAnsiTheme="minorHAnsi" w:cstheme="minorHAnsi"/>
                <w:color w:val="000000"/>
                <w:szCs w:val="22"/>
              </w:rPr>
              <w:t>Storm/rain water conveyance</w:t>
            </w:r>
          </w:p>
        </w:tc>
        <w:tc>
          <w:tcPr>
            <w:tcW w:w="3780" w:type="dxa"/>
            <w:tcMar>
              <w:top w:w="144" w:type="dxa"/>
              <w:left w:w="115" w:type="dxa"/>
              <w:bottom w:w="144" w:type="dxa"/>
              <w:right w:w="115" w:type="dxa"/>
            </w:tcMar>
          </w:tcPr>
          <w:p w14:paraId="1DC46240" w14:textId="77777777" w:rsidR="003246B6" w:rsidRPr="003246B6" w:rsidRDefault="003246B6" w:rsidP="009F0D04">
            <w:pPr>
              <w:ind w:right="150"/>
              <w:rPr>
                <w:rFonts w:asciiTheme="minorHAnsi" w:hAnsiTheme="minorHAnsi" w:cstheme="minorHAnsi"/>
                <w:color w:val="000000"/>
                <w:szCs w:val="22"/>
              </w:rPr>
            </w:pPr>
            <w:r w:rsidRPr="003246B6">
              <w:rPr>
                <w:rFonts w:asciiTheme="minorHAnsi" w:hAnsiTheme="minorHAnsi" w:cstheme="minorHAnsi"/>
                <w:color w:val="000000"/>
                <w:szCs w:val="22"/>
              </w:rPr>
              <w:t>Prevents accumulation of water by providing drainage channels for storm/rain water</w:t>
            </w:r>
          </w:p>
        </w:tc>
        <w:tc>
          <w:tcPr>
            <w:tcW w:w="3780" w:type="dxa"/>
            <w:tcMar>
              <w:top w:w="144" w:type="dxa"/>
              <w:left w:w="115" w:type="dxa"/>
              <w:bottom w:w="144" w:type="dxa"/>
              <w:right w:w="115" w:type="dxa"/>
            </w:tcMar>
          </w:tcPr>
          <w:p w14:paraId="11F9F7C3" w14:textId="77777777" w:rsidR="003246B6" w:rsidRPr="003246B6" w:rsidRDefault="003246B6" w:rsidP="009F0D04">
            <w:pPr>
              <w:ind w:right="150"/>
              <w:rPr>
                <w:rFonts w:asciiTheme="minorHAnsi" w:hAnsiTheme="minorHAnsi" w:cstheme="minorHAnsi"/>
                <w:color w:val="000000"/>
                <w:szCs w:val="22"/>
              </w:rPr>
            </w:pPr>
            <w:r w:rsidRPr="003246B6">
              <w:rPr>
                <w:rFonts w:asciiTheme="minorHAnsi" w:hAnsiTheme="minorHAnsi" w:cstheme="minorHAnsi"/>
                <w:color w:val="000000"/>
                <w:szCs w:val="22"/>
              </w:rPr>
              <w:t>Reduces property and infrastructure damage due to accumulating stormwater, reduces need for temporary water storage facilities</w:t>
            </w:r>
          </w:p>
        </w:tc>
      </w:tr>
      <w:tr w:rsidR="003246B6" w:rsidRPr="003246B6" w14:paraId="7E71F5B7" w14:textId="77777777" w:rsidTr="009F0D04">
        <w:tc>
          <w:tcPr>
            <w:tcW w:w="2520" w:type="dxa"/>
            <w:tcMar>
              <w:top w:w="144" w:type="dxa"/>
              <w:left w:w="115" w:type="dxa"/>
              <w:bottom w:w="144" w:type="dxa"/>
              <w:right w:w="115" w:type="dxa"/>
            </w:tcMar>
          </w:tcPr>
          <w:p w14:paraId="26FBFD71" w14:textId="77777777" w:rsidR="003246B6" w:rsidRPr="003246B6" w:rsidRDefault="003246B6" w:rsidP="009F0D04">
            <w:pPr>
              <w:ind w:right="150"/>
              <w:rPr>
                <w:rFonts w:asciiTheme="minorHAnsi" w:hAnsiTheme="minorHAnsi" w:cstheme="minorHAnsi"/>
                <w:color w:val="000000"/>
                <w:szCs w:val="22"/>
              </w:rPr>
            </w:pPr>
            <w:r w:rsidRPr="003246B6">
              <w:rPr>
                <w:rFonts w:asciiTheme="minorHAnsi" w:hAnsiTheme="minorHAnsi" w:cstheme="minorHAnsi"/>
                <w:color w:val="000000"/>
                <w:szCs w:val="22"/>
              </w:rPr>
              <w:t>Groundwater recharge</w:t>
            </w:r>
          </w:p>
        </w:tc>
        <w:tc>
          <w:tcPr>
            <w:tcW w:w="3780" w:type="dxa"/>
            <w:tcMar>
              <w:top w:w="144" w:type="dxa"/>
              <w:left w:w="115" w:type="dxa"/>
              <w:bottom w:w="144" w:type="dxa"/>
              <w:right w:w="115" w:type="dxa"/>
            </w:tcMar>
          </w:tcPr>
          <w:p w14:paraId="2C36932C" w14:textId="77777777" w:rsidR="003246B6" w:rsidRPr="003246B6" w:rsidRDefault="003246B6" w:rsidP="009F0D04">
            <w:pPr>
              <w:ind w:right="150"/>
              <w:rPr>
                <w:rFonts w:asciiTheme="minorHAnsi" w:hAnsiTheme="minorHAnsi" w:cstheme="minorHAnsi"/>
                <w:color w:val="000000"/>
                <w:szCs w:val="22"/>
              </w:rPr>
            </w:pPr>
            <w:r w:rsidRPr="003246B6">
              <w:rPr>
                <w:rFonts w:asciiTheme="minorHAnsi" w:hAnsiTheme="minorHAnsi" w:cstheme="minorHAnsi"/>
                <w:color w:val="000000"/>
                <w:szCs w:val="22"/>
              </w:rPr>
              <w:t>Provides egress for rain / surface water to pass into underground aquifers / reservoirs</w:t>
            </w:r>
          </w:p>
        </w:tc>
        <w:tc>
          <w:tcPr>
            <w:tcW w:w="3780" w:type="dxa"/>
            <w:tcMar>
              <w:top w:w="144" w:type="dxa"/>
              <w:left w:w="115" w:type="dxa"/>
              <w:bottom w:w="144" w:type="dxa"/>
              <w:right w:w="115" w:type="dxa"/>
            </w:tcMar>
          </w:tcPr>
          <w:p w14:paraId="44B8BE86" w14:textId="77777777" w:rsidR="003246B6" w:rsidRPr="003246B6" w:rsidRDefault="003246B6" w:rsidP="009F0D04">
            <w:pPr>
              <w:ind w:right="150"/>
              <w:rPr>
                <w:rFonts w:asciiTheme="minorHAnsi" w:hAnsiTheme="minorHAnsi" w:cstheme="minorHAnsi"/>
                <w:color w:val="000000"/>
                <w:szCs w:val="22"/>
              </w:rPr>
            </w:pPr>
            <w:r w:rsidRPr="003246B6">
              <w:rPr>
                <w:rFonts w:asciiTheme="minorHAnsi" w:hAnsiTheme="minorHAnsi" w:cstheme="minorHAnsi"/>
                <w:color w:val="000000"/>
                <w:szCs w:val="22"/>
              </w:rPr>
              <w:t>Provides sustained access to groundwater, increases effective access to water in periods of water scarcity</w:t>
            </w:r>
          </w:p>
        </w:tc>
      </w:tr>
      <w:tr w:rsidR="003246B6" w:rsidRPr="003246B6" w14:paraId="467B9BD6" w14:textId="77777777" w:rsidTr="009F0D04">
        <w:tc>
          <w:tcPr>
            <w:tcW w:w="2520" w:type="dxa"/>
            <w:tcMar>
              <w:top w:w="144" w:type="dxa"/>
              <w:left w:w="115" w:type="dxa"/>
              <w:bottom w:w="144" w:type="dxa"/>
              <w:right w:w="115" w:type="dxa"/>
            </w:tcMar>
          </w:tcPr>
          <w:p w14:paraId="74EC61EB" w14:textId="77777777" w:rsidR="003246B6" w:rsidRPr="003246B6" w:rsidRDefault="003246B6" w:rsidP="009F0D04">
            <w:pPr>
              <w:ind w:right="150"/>
              <w:rPr>
                <w:rFonts w:asciiTheme="minorHAnsi" w:hAnsiTheme="minorHAnsi" w:cstheme="minorHAnsi"/>
                <w:color w:val="000000"/>
                <w:szCs w:val="22"/>
              </w:rPr>
            </w:pPr>
            <w:r w:rsidRPr="003246B6">
              <w:rPr>
                <w:rFonts w:asciiTheme="minorHAnsi" w:hAnsiTheme="minorHAnsi" w:cstheme="minorHAnsi"/>
                <w:color w:val="000000"/>
                <w:szCs w:val="22"/>
              </w:rPr>
              <w:t>Water flow calming</w:t>
            </w:r>
          </w:p>
        </w:tc>
        <w:tc>
          <w:tcPr>
            <w:tcW w:w="3780" w:type="dxa"/>
            <w:tcMar>
              <w:top w:w="144" w:type="dxa"/>
              <w:left w:w="115" w:type="dxa"/>
              <w:bottom w:w="144" w:type="dxa"/>
              <w:right w:w="115" w:type="dxa"/>
            </w:tcMar>
          </w:tcPr>
          <w:p w14:paraId="2B7558B4" w14:textId="77777777" w:rsidR="003246B6" w:rsidRPr="003246B6" w:rsidRDefault="003246B6" w:rsidP="009F0D04">
            <w:pPr>
              <w:ind w:right="150"/>
              <w:rPr>
                <w:rFonts w:asciiTheme="minorHAnsi" w:hAnsiTheme="minorHAnsi" w:cstheme="minorHAnsi"/>
                <w:color w:val="000000"/>
                <w:szCs w:val="22"/>
              </w:rPr>
            </w:pPr>
            <w:r w:rsidRPr="003246B6">
              <w:rPr>
                <w:rFonts w:asciiTheme="minorHAnsi" w:hAnsiTheme="minorHAnsi" w:cstheme="minorHAnsi"/>
                <w:color w:val="000000"/>
                <w:szCs w:val="22"/>
              </w:rPr>
              <w:t>Slows the rate or volume of water flow</w:t>
            </w:r>
          </w:p>
        </w:tc>
        <w:tc>
          <w:tcPr>
            <w:tcW w:w="3780" w:type="dxa"/>
            <w:tcMar>
              <w:top w:w="144" w:type="dxa"/>
              <w:left w:w="115" w:type="dxa"/>
              <w:bottom w:w="144" w:type="dxa"/>
              <w:right w:w="115" w:type="dxa"/>
            </w:tcMar>
          </w:tcPr>
          <w:p w14:paraId="4FD8AD42" w14:textId="77777777" w:rsidR="003246B6" w:rsidRPr="003246B6" w:rsidRDefault="003246B6" w:rsidP="009F0D04">
            <w:pPr>
              <w:ind w:right="150"/>
              <w:rPr>
                <w:rFonts w:asciiTheme="minorHAnsi" w:hAnsiTheme="minorHAnsi" w:cstheme="minorHAnsi"/>
                <w:color w:val="000000"/>
                <w:szCs w:val="22"/>
              </w:rPr>
            </w:pPr>
            <w:r w:rsidRPr="003246B6">
              <w:rPr>
                <w:rFonts w:asciiTheme="minorHAnsi" w:hAnsiTheme="minorHAnsi" w:cstheme="minorHAnsi"/>
                <w:color w:val="000000"/>
                <w:szCs w:val="22"/>
              </w:rPr>
              <w:t>Reduces severity of infrastructure damage due to moving water, reduces erosion</w:t>
            </w:r>
          </w:p>
        </w:tc>
      </w:tr>
    </w:tbl>
    <w:p w14:paraId="2B6F709B" w14:textId="77777777" w:rsidR="003246B6" w:rsidRDefault="003246B6" w:rsidP="00642506">
      <w:pPr>
        <w:rPr>
          <w:lang w:eastAsia="en-US"/>
        </w:rPr>
      </w:pPr>
    </w:p>
    <w:p w14:paraId="166BC898" w14:textId="5FDB423F" w:rsidR="00E751EA" w:rsidRDefault="00E751EA" w:rsidP="00E751EA">
      <w:pPr>
        <w:pStyle w:val="Heading3"/>
      </w:pPr>
      <w:r>
        <w:t>Making the Case for Natural Infrastructure</w:t>
      </w:r>
    </w:p>
    <w:tbl>
      <w:tblPr>
        <w:tblStyle w:val="TableGrid"/>
        <w:tblW w:w="0" w:type="auto"/>
        <w:tblLook w:val="04A0" w:firstRow="1" w:lastRow="0" w:firstColumn="1" w:lastColumn="0" w:noHBand="0" w:noVBand="1"/>
      </w:tblPr>
      <w:tblGrid>
        <w:gridCol w:w="10152"/>
      </w:tblGrid>
      <w:tr w:rsidR="00E751EA" w:rsidRPr="00E751EA" w14:paraId="68980CB5" w14:textId="77777777" w:rsidTr="00E751EA">
        <w:trPr>
          <w:trHeight w:val="404"/>
        </w:trPr>
        <w:tc>
          <w:tcPr>
            <w:tcW w:w="14920" w:type="dxa"/>
            <w:shd w:val="clear" w:color="auto" w:fill="BFBFBF" w:themeFill="background1" w:themeFillShade="BF"/>
            <w:hideMark/>
          </w:tcPr>
          <w:p w14:paraId="296025D4" w14:textId="692623DF" w:rsidR="00E751EA" w:rsidRPr="00E751EA" w:rsidRDefault="00E751EA">
            <w:pPr>
              <w:rPr>
                <w:lang w:eastAsia="en-US"/>
              </w:rPr>
            </w:pPr>
          </w:p>
        </w:tc>
      </w:tr>
      <w:tr w:rsidR="00E751EA" w:rsidRPr="00E751EA" w14:paraId="3CC54F6A" w14:textId="77777777" w:rsidTr="00E751EA">
        <w:trPr>
          <w:trHeight w:val="765"/>
        </w:trPr>
        <w:tc>
          <w:tcPr>
            <w:tcW w:w="14920" w:type="dxa"/>
            <w:hideMark/>
          </w:tcPr>
          <w:p w14:paraId="2C2C5BAA" w14:textId="77777777" w:rsidR="00E751EA" w:rsidRPr="00E751EA" w:rsidRDefault="00E751EA">
            <w:pPr>
              <w:rPr>
                <w:lang w:eastAsia="en-US"/>
              </w:rPr>
            </w:pPr>
            <w:r w:rsidRPr="00E751EA">
              <w:rPr>
                <w:lang w:eastAsia="en-US"/>
              </w:rPr>
              <w:t xml:space="preserve">At some point you will be called on to make the case for Actions related to your natural infrastructure. Two things to consider: an actual cost-benefit comparison, and community benefits/co-benefits. </w:t>
            </w:r>
          </w:p>
        </w:tc>
      </w:tr>
      <w:tr w:rsidR="00E751EA" w:rsidRPr="00E751EA" w14:paraId="0D5707FF" w14:textId="77777777" w:rsidTr="00E751EA">
        <w:trPr>
          <w:trHeight w:val="1035"/>
        </w:trPr>
        <w:tc>
          <w:tcPr>
            <w:tcW w:w="14920" w:type="dxa"/>
            <w:hideMark/>
          </w:tcPr>
          <w:p w14:paraId="78847A5C" w14:textId="77777777" w:rsidR="00E751EA" w:rsidRPr="00E751EA" w:rsidRDefault="00E751EA">
            <w:pPr>
              <w:rPr>
                <w:lang w:eastAsia="en-US"/>
              </w:rPr>
            </w:pPr>
            <w:r w:rsidRPr="00E751EA">
              <w:rPr>
                <w:lang w:eastAsia="en-US"/>
              </w:rPr>
              <w:t>Approaches commonly used for natural infrastructure assets are: TEV – Total Economic Value; and NPV – Net Present Value. Don’t undertake these unless you have to as they are expensive and examples exist that you can draw from, instead of undertaking these approaches. See 'Case Examples' below.</w:t>
            </w:r>
          </w:p>
        </w:tc>
      </w:tr>
      <w:tr w:rsidR="00E751EA" w:rsidRPr="00E751EA" w14:paraId="7EF0DE03" w14:textId="77777777" w:rsidTr="00E751EA">
        <w:trPr>
          <w:trHeight w:val="315"/>
        </w:trPr>
        <w:tc>
          <w:tcPr>
            <w:tcW w:w="14920" w:type="dxa"/>
            <w:shd w:val="clear" w:color="auto" w:fill="BFBFBF" w:themeFill="background1" w:themeFillShade="BF"/>
            <w:noWrap/>
            <w:hideMark/>
          </w:tcPr>
          <w:p w14:paraId="5EDA7CC1" w14:textId="77777777" w:rsidR="00E751EA" w:rsidRPr="00E751EA" w:rsidRDefault="00E751EA" w:rsidP="00E751EA">
            <w:pPr>
              <w:ind w:right="170"/>
              <w:jc w:val="center"/>
              <w:rPr>
                <w:lang w:eastAsia="en-US"/>
              </w:rPr>
            </w:pPr>
            <w:r w:rsidRPr="00E751EA">
              <w:rPr>
                <w:rFonts w:asciiTheme="minorHAnsi" w:hAnsiTheme="minorHAnsi" w:cstheme="minorHAnsi"/>
                <w:b/>
                <w:szCs w:val="22"/>
              </w:rPr>
              <w:t>Case Examples</w:t>
            </w:r>
          </w:p>
        </w:tc>
      </w:tr>
      <w:tr w:rsidR="00E751EA" w:rsidRPr="00E751EA" w14:paraId="0F3F21ED" w14:textId="77777777" w:rsidTr="00E751EA">
        <w:trPr>
          <w:trHeight w:val="660"/>
        </w:trPr>
        <w:tc>
          <w:tcPr>
            <w:tcW w:w="14920" w:type="dxa"/>
            <w:hideMark/>
          </w:tcPr>
          <w:p w14:paraId="79821A7D" w14:textId="77777777" w:rsidR="00E751EA" w:rsidRPr="00E751EA" w:rsidRDefault="00E751EA">
            <w:pPr>
              <w:rPr>
                <w:lang w:eastAsia="en-US"/>
              </w:rPr>
            </w:pPr>
            <w:r w:rsidRPr="00E751EA">
              <w:rPr>
                <w:lang w:eastAsia="en-US"/>
              </w:rPr>
              <w:t xml:space="preserve">Naturally occurring ponds in </w:t>
            </w:r>
            <w:proofErr w:type="spellStart"/>
            <w:r w:rsidRPr="00E751EA">
              <w:rPr>
                <w:lang w:eastAsia="en-US"/>
              </w:rPr>
              <w:t>Gibsons</w:t>
            </w:r>
            <w:proofErr w:type="spellEnd"/>
            <w:r w:rsidRPr="00E751EA">
              <w:rPr>
                <w:lang w:eastAsia="en-US"/>
              </w:rPr>
              <w:t xml:space="preserve">, BC provide $3.5 million to $4 million of stormwater storage services annually; </w:t>
            </w:r>
          </w:p>
        </w:tc>
      </w:tr>
      <w:tr w:rsidR="00E751EA" w:rsidRPr="00E751EA" w14:paraId="59599F12" w14:textId="77777777" w:rsidTr="00E751EA">
        <w:trPr>
          <w:trHeight w:val="600"/>
        </w:trPr>
        <w:tc>
          <w:tcPr>
            <w:tcW w:w="14920" w:type="dxa"/>
            <w:hideMark/>
          </w:tcPr>
          <w:p w14:paraId="040545F6" w14:textId="77777777" w:rsidR="00E751EA" w:rsidRPr="00E751EA" w:rsidRDefault="00E751EA">
            <w:pPr>
              <w:rPr>
                <w:lang w:eastAsia="en-US"/>
              </w:rPr>
            </w:pPr>
            <w:r w:rsidRPr="00E751EA">
              <w:rPr>
                <w:lang w:eastAsia="en-US"/>
              </w:rPr>
              <w:t xml:space="preserve">A 250-metre naturalized channel in the town of Oakville, Ontario provides $1.24 million to $1.44 million of stormwater conveyance and storage annually; </w:t>
            </w:r>
          </w:p>
        </w:tc>
      </w:tr>
      <w:tr w:rsidR="00E751EA" w:rsidRPr="00E751EA" w14:paraId="31ABC984" w14:textId="77777777" w:rsidTr="00E751EA">
        <w:trPr>
          <w:trHeight w:val="705"/>
        </w:trPr>
        <w:tc>
          <w:tcPr>
            <w:tcW w:w="14920" w:type="dxa"/>
            <w:hideMark/>
          </w:tcPr>
          <w:p w14:paraId="5E3851ED" w14:textId="77777777" w:rsidR="00E751EA" w:rsidRPr="00E751EA" w:rsidRDefault="00E751EA">
            <w:pPr>
              <w:rPr>
                <w:lang w:eastAsia="en-US"/>
              </w:rPr>
            </w:pPr>
            <w:r w:rsidRPr="00E751EA">
              <w:rPr>
                <w:lang w:eastAsia="en-US"/>
              </w:rPr>
              <w:t xml:space="preserve">Naturally occurring wetlands in southern Ontario reduce flood damage costs to buildings by $3.5 million (or 29%) at a rural pilot site and by $51.1 million (or 38%) at an urban pilot site; and </w:t>
            </w:r>
          </w:p>
        </w:tc>
      </w:tr>
      <w:tr w:rsidR="00E751EA" w:rsidRPr="00E751EA" w14:paraId="14603764" w14:textId="77777777" w:rsidTr="00E751EA">
        <w:trPr>
          <w:trHeight w:val="660"/>
        </w:trPr>
        <w:tc>
          <w:tcPr>
            <w:tcW w:w="14920" w:type="dxa"/>
            <w:hideMark/>
          </w:tcPr>
          <w:p w14:paraId="265E8D52" w14:textId="77777777" w:rsidR="00E751EA" w:rsidRPr="00E751EA" w:rsidRDefault="00E751EA">
            <w:pPr>
              <w:rPr>
                <w:lang w:eastAsia="en-US"/>
              </w:rPr>
            </w:pPr>
            <w:r w:rsidRPr="00E751EA">
              <w:rPr>
                <w:lang w:eastAsia="en-US"/>
              </w:rPr>
              <w:t xml:space="preserve">A restored and engineered wetland in Manitoba was valued at $3.7 million for the flood reduction, water quality improvement, carbon sequestration and other benefits it provides. </w:t>
            </w:r>
          </w:p>
        </w:tc>
      </w:tr>
    </w:tbl>
    <w:p w14:paraId="79895462" w14:textId="77777777" w:rsidR="00E751EA" w:rsidRPr="00E751EA" w:rsidRDefault="00E751EA" w:rsidP="00E751EA">
      <w:pPr>
        <w:rPr>
          <w:lang w:eastAsia="en-US"/>
        </w:rPr>
      </w:pPr>
      <w:bookmarkStart w:id="0" w:name="_GoBack"/>
      <w:bookmarkEnd w:id="0"/>
    </w:p>
    <w:sectPr w:rsidR="00E751EA" w:rsidRPr="00E751EA" w:rsidSect="00360521">
      <w:headerReference w:type="default" r:id="rId8"/>
      <w:footerReference w:type="even" r:id="rId9"/>
      <w:footerReference w:type="default" r:id="rId10"/>
      <w:pgSz w:w="12240" w:h="15840"/>
      <w:pgMar w:top="1152" w:right="1152" w:bottom="1152" w:left="1152" w:header="706" w:footer="7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266AA6" w14:textId="77777777" w:rsidR="00485404" w:rsidRDefault="00485404" w:rsidP="00FC4B1C">
      <w:r>
        <w:separator/>
      </w:r>
    </w:p>
  </w:endnote>
  <w:endnote w:type="continuationSeparator" w:id="0">
    <w:p w14:paraId="72551786" w14:textId="77777777" w:rsidR="00485404" w:rsidRDefault="00485404" w:rsidP="00FC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ahoma"/>
    <w:charset w:val="00"/>
    <w:family w:val="swiss"/>
    <w:pitch w:val="variable"/>
    <w:sig w:usb0="00000001" w:usb1="4000205B" w:usb2="00000028"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Open Sans Light">
    <w:altName w:val="Corbel Light"/>
    <w:charset w:val="00"/>
    <w:family w:val="swiss"/>
    <w:pitch w:val="variable"/>
    <w:sig w:usb0="00000001" w:usb1="4000205B" w:usb2="00000028" w:usb3="00000000" w:csb0="0000019F" w:csb1="00000000"/>
  </w:font>
  <w:font w:name="Open Sans Semibold">
    <w:altName w:val="Segoe UI Semibold"/>
    <w:charset w:val="00"/>
    <w:family w:val="swiss"/>
    <w:pitch w:val="variable"/>
    <w:sig w:usb0="00000001" w:usb1="4000205B" w:usb2="00000028" w:usb3="00000000" w:csb0="0000019F" w:csb1="00000000"/>
  </w:font>
  <w:font w:name="Open Sans Semibold Italic">
    <w:altName w:val="Segoe UI Semibold"/>
    <w:charset w:val="00"/>
    <w:family w:val="auto"/>
    <w:pitch w:val="variable"/>
    <w:sig w:usb0="00000001" w:usb1="4000205B" w:usb2="00000028" w:usb3="00000000" w:csb0="0000019F" w:csb1="00000000"/>
  </w:font>
  <w:font w:name="Lucida Grande">
    <w:charset w:val="00"/>
    <w:family w:val="swiss"/>
    <w:pitch w:val="variable"/>
    <w:sig w:usb0="E1000AEF" w:usb1="5000A1FF" w:usb2="00000000" w:usb3="00000000" w:csb0="000001BF" w:csb1="00000000"/>
  </w:font>
  <w:font w:name="Times">
    <w:panose1 w:val="02020603050405020304"/>
    <w:charset w:val="00"/>
    <w:family w:val="auto"/>
    <w:pitch w:val="variable"/>
    <w:sig w:usb0="E00002FF" w:usb1="5000205A" w:usb2="00000000" w:usb3="00000000" w:csb0="0000019F" w:csb1="00000000"/>
  </w:font>
  <w:font w:name="OpenSans">
    <w:altName w:val="Tahoma"/>
    <w:charset w:val="00"/>
    <w:family w:val="swiss"/>
    <w:pitch w:val="variable"/>
    <w:sig w:usb0="00000001"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747684543"/>
      <w:docPartObj>
        <w:docPartGallery w:val="Page Numbers (Bottom of Page)"/>
        <w:docPartUnique/>
      </w:docPartObj>
    </w:sdtPr>
    <w:sdtEndPr>
      <w:rPr>
        <w:rStyle w:val="PageNumber"/>
      </w:rPr>
    </w:sdtEndPr>
    <w:sdtContent>
      <w:p w14:paraId="56F129FA" w14:textId="5DE4F849" w:rsidR="004845AA" w:rsidRDefault="004845AA" w:rsidP="002041F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B4CA8B6" w14:textId="77777777" w:rsidR="004845AA" w:rsidRDefault="004845AA" w:rsidP="004845A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25156123"/>
      <w:docPartObj>
        <w:docPartGallery w:val="Page Numbers (Bottom of Page)"/>
        <w:docPartUnique/>
      </w:docPartObj>
    </w:sdtPr>
    <w:sdtEndPr>
      <w:rPr>
        <w:rStyle w:val="PageNumber"/>
        <w:sz w:val="20"/>
        <w:szCs w:val="20"/>
      </w:rPr>
    </w:sdtEndPr>
    <w:sdtContent>
      <w:p w14:paraId="7444ED4B" w14:textId="1585CC54" w:rsidR="004845AA" w:rsidRPr="00364519" w:rsidRDefault="004845AA" w:rsidP="00360521">
        <w:pPr>
          <w:pStyle w:val="Footer"/>
          <w:framePr w:wrap="none" w:vAnchor="text" w:hAnchor="page" w:x="11255" w:y="317"/>
          <w:rPr>
            <w:rStyle w:val="PageNumber"/>
            <w:sz w:val="20"/>
            <w:szCs w:val="20"/>
          </w:rPr>
        </w:pPr>
        <w:r w:rsidRPr="00364519">
          <w:rPr>
            <w:rStyle w:val="PageNumber"/>
            <w:sz w:val="20"/>
            <w:szCs w:val="20"/>
          </w:rPr>
          <w:fldChar w:fldCharType="begin"/>
        </w:r>
        <w:r w:rsidRPr="00364519">
          <w:rPr>
            <w:rStyle w:val="PageNumber"/>
            <w:sz w:val="20"/>
            <w:szCs w:val="20"/>
          </w:rPr>
          <w:instrText xml:space="preserve"> PAGE </w:instrText>
        </w:r>
        <w:r w:rsidRPr="00364519">
          <w:rPr>
            <w:rStyle w:val="PageNumber"/>
            <w:sz w:val="20"/>
            <w:szCs w:val="20"/>
          </w:rPr>
          <w:fldChar w:fldCharType="separate"/>
        </w:r>
        <w:r w:rsidR="00E751EA">
          <w:rPr>
            <w:rStyle w:val="PageNumber"/>
            <w:noProof/>
            <w:sz w:val="20"/>
            <w:szCs w:val="20"/>
          </w:rPr>
          <w:t>2</w:t>
        </w:r>
        <w:r w:rsidRPr="00364519">
          <w:rPr>
            <w:rStyle w:val="PageNumber"/>
            <w:sz w:val="20"/>
            <w:szCs w:val="20"/>
          </w:rPr>
          <w:fldChar w:fldCharType="end"/>
        </w:r>
      </w:p>
    </w:sdtContent>
  </w:sdt>
  <w:p w14:paraId="49936D0C" w14:textId="08EBBCDF" w:rsidR="00FC4B1C" w:rsidRDefault="000E4346" w:rsidP="004845AA">
    <w:pPr>
      <w:pStyle w:val="Footer"/>
      <w:ind w:right="360"/>
    </w:pPr>
    <w:r>
      <w:rPr>
        <w:noProof/>
      </w:rPr>
      <w:drawing>
        <wp:anchor distT="0" distB="0" distL="114300" distR="114300" simplePos="0" relativeHeight="251667456" behindDoc="0" locked="0" layoutInCell="1" allowOverlap="1" wp14:anchorId="598C5F6C" wp14:editId="3F00DB0D">
          <wp:simplePos x="0" y="0"/>
          <wp:positionH relativeFrom="page">
            <wp:posOffset>387350</wp:posOffset>
          </wp:positionH>
          <wp:positionV relativeFrom="page">
            <wp:posOffset>9546590</wp:posOffset>
          </wp:positionV>
          <wp:extent cx="4626864" cy="256032"/>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Footer2.png"/>
                  <pic:cNvPicPr/>
                </pic:nvPicPr>
                <pic:blipFill>
                  <a:blip r:embed="rId1"/>
                  <a:stretch>
                    <a:fillRect/>
                  </a:stretch>
                </pic:blipFill>
                <pic:spPr>
                  <a:xfrm>
                    <a:off x="0" y="0"/>
                    <a:ext cx="4626864" cy="2560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8A4F41" w14:textId="77777777" w:rsidR="00485404" w:rsidRDefault="00485404" w:rsidP="00FC4B1C">
      <w:r>
        <w:separator/>
      </w:r>
    </w:p>
  </w:footnote>
  <w:footnote w:type="continuationSeparator" w:id="0">
    <w:p w14:paraId="29069A87" w14:textId="77777777" w:rsidR="00485404" w:rsidRDefault="00485404" w:rsidP="00FC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68ABF" w14:textId="69F2D12B" w:rsidR="00FC4B1C" w:rsidRDefault="00364519">
    <w:pPr>
      <w:pStyle w:val="Header"/>
    </w:pPr>
    <w:r>
      <w:rPr>
        <w:noProof/>
      </w:rPr>
      <w:drawing>
        <wp:anchor distT="0" distB="0" distL="114300" distR="114300" simplePos="0" relativeHeight="251665408" behindDoc="0" locked="0" layoutInCell="1" allowOverlap="1" wp14:anchorId="234F5D54" wp14:editId="15448437">
          <wp:simplePos x="0" y="0"/>
          <wp:positionH relativeFrom="page">
            <wp:align>center</wp:align>
          </wp:positionH>
          <wp:positionV relativeFrom="page">
            <wp:posOffset>286929</wp:posOffset>
          </wp:positionV>
          <wp:extent cx="7016483" cy="457199"/>
          <wp:effectExtent l="0" t="0" r="0" b="6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test3.jpg"/>
                  <pic:cNvPicPr/>
                </pic:nvPicPr>
                <pic:blipFill>
                  <a:blip r:embed="rId1">
                    <a:extLst>
                      <a:ext uri="{28A0092B-C50C-407E-A947-70E740481C1C}">
                        <a14:useLocalDpi xmlns:a14="http://schemas.microsoft.com/office/drawing/2010/main" val="0"/>
                      </a:ext>
                    </a:extLst>
                  </a:blip>
                  <a:stretch>
                    <a:fillRect/>
                  </a:stretch>
                </pic:blipFill>
                <pic:spPr>
                  <a:xfrm>
                    <a:off x="0" y="0"/>
                    <a:ext cx="7016483" cy="4571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B8E578A"/>
    <w:lvl w:ilvl="0">
      <w:start w:val="1"/>
      <w:numFmt w:val="decimal"/>
      <w:lvlText w:val="%1."/>
      <w:lvlJc w:val="left"/>
      <w:pPr>
        <w:tabs>
          <w:tab w:val="num" w:pos="1800"/>
        </w:tabs>
        <w:ind w:left="1800" w:hanging="360"/>
      </w:pPr>
    </w:lvl>
  </w:abstractNum>
  <w:abstractNum w:abstractNumId="1">
    <w:nsid w:val="FFFFFF7D"/>
    <w:multiLevelType w:val="singleLevel"/>
    <w:tmpl w:val="75386740"/>
    <w:lvl w:ilvl="0">
      <w:start w:val="1"/>
      <w:numFmt w:val="decimal"/>
      <w:lvlText w:val="%1."/>
      <w:lvlJc w:val="left"/>
      <w:pPr>
        <w:tabs>
          <w:tab w:val="num" w:pos="1440"/>
        </w:tabs>
        <w:ind w:left="1440" w:hanging="360"/>
      </w:pPr>
    </w:lvl>
  </w:abstractNum>
  <w:abstractNum w:abstractNumId="2">
    <w:nsid w:val="FFFFFF7E"/>
    <w:multiLevelType w:val="singleLevel"/>
    <w:tmpl w:val="181E9632"/>
    <w:lvl w:ilvl="0">
      <w:start w:val="1"/>
      <w:numFmt w:val="decimal"/>
      <w:lvlText w:val="%1."/>
      <w:lvlJc w:val="left"/>
      <w:pPr>
        <w:tabs>
          <w:tab w:val="num" w:pos="1080"/>
        </w:tabs>
        <w:ind w:left="1080" w:hanging="360"/>
      </w:pPr>
    </w:lvl>
  </w:abstractNum>
  <w:abstractNum w:abstractNumId="3">
    <w:nsid w:val="FFFFFF7F"/>
    <w:multiLevelType w:val="singleLevel"/>
    <w:tmpl w:val="7CFEBC82"/>
    <w:lvl w:ilvl="0">
      <w:start w:val="1"/>
      <w:numFmt w:val="decimal"/>
      <w:lvlText w:val="%1."/>
      <w:lvlJc w:val="left"/>
      <w:pPr>
        <w:tabs>
          <w:tab w:val="num" w:pos="720"/>
        </w:tabs>
        <w:ind w:left="720" w:hanging="360"/>
      </w:pPr>
    </w:lvl>
  </w:abstractNum>
  <w:abstractNum w:abstractNumId="4">
    <w:nsid w:val="FFFFFF80"/>
    <w:multiLevelType w:val="singleLevel"/>
    <w:tmpl w:val="6CEC18C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BDC32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058AD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C011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4104C56"/>
    <w:lvl w:ilvl="0">
      <w:start w:val="1"/>
      <w:numFmt w:val="decimal"/>
      <w:lvlText w:val="%1."/>
      <w:lvlJc w:val="left"/>
      <w:pPr>
        <w:tabs>
          <w:tab w:val="num" w:pos="360"/>
        </w:tabs>
        <w:ind w:left="360" w:hanging="360"/>
      </w:pPr>
    </w:lvl>
  </w:abstractNum>
  <w:abstractNum w:abstractNumId="9">
    <w:nsid w:val="FFFFFF89"/>
    <w:multiLevelType w:val="singleLevel"/>
    <w:tmpl w:val="BCF4551A"/>
    <w:lvl w:ilvl="0">
      <w:start w:val="1"/>
      <w:numFmt w:val="bullet"/>
      <w:lvlText w:val=""/>
      <w:lvlJc w:val="left"/>
      <w:pPr>
        <w:tabs>
          <w:tab w:val="num" w:pos="360"/>
        </w:tabs>
        <w:ind w:left="360" w:hanging="360"/>
      </w:pPr>
      <w:rPr>
        <w:rFonts w:ascii="Symbol" w:hAnsi="Symbol" w:hint="default"/>
      </w:rPr>
    </w:lvl>
  </w:abstractNum>
  <w:abstractNum w:abstractNumId="10">
    <w:nsid w:val="0A743C20"/>
    <w:multiLevelType w:val="hybridMultilevel"/>
    <w:tmpl w:val="91782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567300"/>
    <w:multiLevelType w:val="hybridMultilevel"/>
    <w:tmpl w:val="29587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655B45"/>
    <w:multiLevelType w:val="hybridMultilevel"/>
    <w:tmpl w:val="650AB6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98F43A9"/>
    <w:multiLevelType w:val="hybridMultilevel"/>
    <w:tmpl w:val="D0D4E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E9379C"/>
    <w:multiLevelType w:val="hybridMultilevel"/>
    <w:tmpl w:val="6798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ED1331"/>
    <w:multiLevelType w:val="hybridMultilevel"/>
    <w:tmpl w:val="F99EA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810201"/>
    <w:multiLevelType w:val="hybridMultilevel"/>
    <w:tmpl w:val="41723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F251D7"/>
    <w:multiLevelType w:val="hybridMultilevel"/>
    <w:tmpl w:val="C3F8B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235D14"/>
    <w:multiLevelType w:val="hybridMultilevel"/>
    <w:tmpl w:val="2F6A77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B70EAB"/>
    <w:multiLevelType w:val="hybridMultilevel"/>
    <w:tmpl w:val="6C6A88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97D2AEC"/>
    <w:multiLevelType w:val="hybridMultilevel"/>
    <w:tmpl w:val="B6BE1D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BD213CC"/>
    <w:multiLevelType w:val="hybridMultilevel"/>
    <w:tmpl w:val="5EB83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0850047"/>
    <w:multiLevelType w:val="hybridMultilevel"/>
    <w:tmpl w:val="A6D0E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19"/>
  </w:num>
  <w:num w:numId="12">
    <w:abstractNumId w:val="14"/>
  </w:num>
  <w:num w:numId="13">
    <w:abstractNumId w:val="21"/>
  </w:num>
  <w:num w:numId="14">
    <w:abstractNumId w:val="20"/>
  </w:num>
  <w:num w:numId="15">
    <w:abstractNumId w:val="16"/>
  </w:num>
  <w:num w:numId="16">
    <w:abstractNumId w:val="15"/>
  </w:num>
  <w:num w:numId="17">
    <w:abstractNumId w:val="18"/>
  </w:num>
  <w:num w:numId="18">
    <w:abstractNumId w:val="12"/>
  </w:num>
  <w:num w:numId="19">
    <w:abstractNumId w:val="17"/>
  </w:num>
  <w:num w:numId="20">
    <w:abstractNumId w:val="10"/>
  </w:num>
  <w:num w:numId="21">
    <w:abstractNumId w:val="13"/>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823"/>
    <w:rsid w:val="000065F9"/>
    <w:rsid w:val="00037ADB"/>
    <w:rsid w:val="00043AF0"/>
    <w:rsid w:val="00047982"/>
    <w:rsid w:val="0007135B"/>
    <w:rsid w:val="000E303A"/>
    <w:rsid w:val="000E4346"/>
    <w:rsid w:val="001003F6"/>
    <w:rsid w:val="00112BA0"/>
    <w:rsid w:val="00135174"/>
    <w:rsid w:val="001756B8"/>
    <w:rsid w:val="001D6552"/>
    <w:rsid w:val="00227922"/>
    <w:rsid w:val="0027318E"/>
    <w:rsid w:val="0029008D"/>
    <w:rsid w:val="002D4823"/>
    <w:rsid w:val="002D6925"/>
    <w:rsid w:val="003246B6"/>
    <w:rsid w:val="00360521"/>
    <w:rsid w:val="00364519"/>
    <w:rsid w:val="00444A00"/>
    <w:rsid w:val="004461CD"/>
    <w:rsid w:val="004604BD"/>
    <w:rsid w:val="004845AA"/>
    <w:rsid w:val="00485404"/>
    <w:rsid w:val="0049187B"/>
    <w:rsid w:val="0051226A"/>
    <w:rsid w:val="0057718A"/>
    <w:rsid w:val="00622914"/>
    <w:rsid w:val="006365E3"/>
    <w:rsid w:val="00642506"/>
    <w:rsid w:val="006E62BA"/>
    <w:rsid w:val="00754743"/>
    <w:rsid w:val="00790DAF"/>
    <w:rsid w:val="00797F7F"/>
    <w:rsid w:val="007B2BA8"/>
    <w:rsid w:val="007D2EE3"/>
    <w:rsid w:val="00851393"/>
    <w:rsid w:val="00855958"/>
    <w:rsid w:val="008E3A8A"/>
    <w:rsid w:val="00913334"/>
    <w:rsid w:val="00944E1F"/>
    <w:rsid w:val="009E1B8D"/>
    <w:rsid w:val="00A87A46"/>
    <w:rsid w:val="00B05CE2"/>
    <w:rsid w:val="00B10EF2"/>
    <w:rsid w:val="00B136C7"/>
    <w:rsid w:val="00B30A02"/>
    <w:rsid w:val="00B80088"/>
    <w:rsid w:val="00B939EC"/>
    <w:rsid w:val="00BA5CED"/>
    <w:rsid w:val="00BE55F1"/>
    <w:rsid w:val="00C0010B"/>
    <w:rsid w:val="00C910EA"/>
    <w:rsid w:val="00D0116A"/>
    <w:rsid w:val="00D56A9F"/>
    <w:rsid w:val="00DB255E"/>
    <w:rsid w:val="00E1627B"/>
    <w:rsid w:val="00E25DB9"/>
    <w:rsid w:val="00E346C2"/>
    <w:rsid w:val="00E3747F"/>
    <w:rsid w:val="00E72F7D"/>
    <w:rsid w:val="00E751EA"/>
    <w:rsid w:val="00E9071E"/>
    <w:rsid w:val="00E96F6B"/>
    <w:rsid w:val="00F30CEF"/>
    <w:rsid w:val="00F8631F"/>
    <w:rsid w:val="00FA51DE"/>
    <w:rsid w:val="00FC4B1C"/>
    <w:rsid w:val="00FD395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F88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87B"/>
    <w:rPr>
      <w:rFonts w:ascii="Open Sans" w:eastAsia="MS Mincho" w:hAnsi="Open Sans" w:cs="Times New Roman"/>
      <w:sz w:val="22"/>
      <w:lang w:eastAsia="ja-JP"/>
    </w:rPr>
  </w:style>
  <w:style w:type="paragraph" w:styleId="Heading1">
    <w:name w:val="heading 1"/>
    <w:basedOn w:val="Normal"/>
    <w:next w:val="Normal"/>
    <w:link w:val="Heading1Char"/>
    <w:uiPriority w:val="9"/>
    <w:qFormat/>
    <w:rsid w:val="00C0010B"/>
    <w:pPr>
      <w:pBdr>
        <w:bottom w:val="single" w:sz="4" w:space="6" w:color="969300" w:themeColor="background2"/>
      </w:pBdr>
      <w:spacing w:before="240" w:after="360" w:line="500" w:lineRule="exact"/>
      <w:outlineLvl w:val="0"/>
    </w:pPr>
    <w:rPr>
      <w:rFonts w:ascii="Open Sans Light" w:eastAsiaTheme="minorHAnsi" w:hAnsi="Open Sans Light" w:cstheme="minorBidi"/>
      <w:color w:val="969300" w:themeColor="background2"/>
      <w:sz w:val="44"/>
      <w:lang w:val="en-CA" w:eastAsia="en-US"/>
      <w14:textOutline w14:w="6350" w14:cap="sq" w14:cmpd="sng" w14:algn="ctr">
        <w14:noFill/>
        <w14:prstDash w14:val="solid"/>
        <w14:bevel/>
      </w14:textOutline>
    </w:rPr>
  </w:style>
  <w:style w:type="paragraph" w:styleId="Heading2">
    <w:name w:val="heading 2"/>
    <w:basedOn w:val="Normal"/>
    <w:next w:val="Normal"/>
    <w:link w:val="Heading2Char"/>
    <w:uiPriority w:val="9"/>
    <w:unhideWhenUsed/>
    <w:qFormat/>
    <w:rsid w:val="00851393"/>
    <w:pPr>
      <w:spacing w:before="180" w:after="80"/>
      <w:outlineLvl w:val="1"/>
    </w:pPr>
    <w:rPr>
      <w:rFonts w:ascii="Open Sans Semibold" w:eastAsiaTheme="minorHAnsi" w:hAnsi="Open Sans Semibold" w:cstheme="minorBidi"/>
      <w:color w:val="969300" w:themeColor="background2"/>
      <w:sz w:val="32"/>
      <w:szCs w:val="32"/>
      <w:lang w:eastAsia="en-US"/>
    </w:rPr>
  </w:style>
  <w:style w:type="paragraph" w:styleId="Heading3">
    <w:name w:val="heading 3"/>
    <w:basedOn w:val="Normal"/>
    <w:next w:val="Normal"/>
    <w:link w:val="Heading3Char"/>
    <w:autoRedefine/>
    <w:qFormat/>
    <w:rsid w:val="00D0116A"/>
    <w:pPr>
      <w:spacing w:after="60"/>
      <w:outlineLvl w:val="2"/>
    </w:pPr>
    <w:rPr>
      <w:rFonts w:ascii="Open Sans Semibold" w:hAnsi="Open Sans Semibold"/>
      <w:sz w:val="28"/>
      <w:szCs w:val="28"/>
      <w:lang w:eastAsia="en-US"/>
    </w:rPr>
  </w:style>
  <w:style w:type="paragraph" w:styleId="Heading4">
    <w:name w:val="heading 4"/>
    <w:basedOn w:val="Normal"/>
    <w:next w:val="Normal"/>
    <w:link w:val="Heading4Char"/>
    <w:uiPriority w:val="9"/>
    <w:unhideWhenUsed/>
    <w:qFormat/>
    <w:rsid w:val="00851393"/>
    <w:pPr>
      <w:spacing w:after="40"/>
      <w:outlineLvl w:val="3"/>
    </w:pPr>
    <w:rPr>
      <w:rFonts w:ascii="Open Sans Semibold Italic" w:hAnsi="Open Sans Semibold Italic" w:cstheme="minorBidi"/>
      <w:sz w:val="28"/>
      <w:szCs w:val="28"/>
      <w:lang w:eastAsia="en-US"/>
    </w:rPr>
  </w:style>
  <w:style w:type="paragraph" w:styleId="Heading5">
    <w:name w:val="heading 5"/>
    <w:basedOn w:val="Normal"/>
    <w:next w:val="Normal"/>
    <w:link w:val="Heading5Char"/>
    <w:uiPriority w:val="9"/>
    <w:unhideWhenUsed/>
    <w:qFormat/>
    <w:rsid w:val="00851393"/>
    <w:pPr>
      <w:spacing w:before="120"/>
      <w:outlineLvl w:val="4"/>
    </w:pPr>
    <w:rPr>
      <w:rFonts w:ascii="Open Sans Light" w:hAnsi="Open Sans Light" w:cstheme="minorBidi"/>
      <w:caps/>
      <w:sz w:val="24"/>
      <w:lang w:eastAsia="en-US"/>
    </w:rPr>
  </w:style>
  <w:style w:type="paragraph" w:styleId="Heading6">
    <w:name w:val="heading 6"/>
    <w:basedOn w:val="Normal"/>
    <w:next w:val="Normal"/>
    <w:link w:val="Heading6Char"/>
    <w:uiPriority w:val="9"/>
    <w:unhideWhenUsed/>
    <w:qFormat/>
    <w:rsid w:val="00851393"/>
    <w:pPr>
      <w:spacing w:before="60" w:after="60"/>
      <w:outlineLvl w:val="5"/>
    </w:pPr>
    <w:rPr>
      <w:rFonts w:ascii="Open Sans Light" w:hAnsi="Open Sans Light" w:cstheme="minorBidi"/>
      <w:i/>
      <w:sz w:val="25"/>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10B"/>
    <w:rPr>
      <w:rFonts w:ascii="Open Sans Light" w:hAnsi="Open Sans Light"/>
      <w:color w:val="969300" w:themeColor="background2"/>
      <w:sz w:val="44"/>
      <w:lang w:val="en-CA"/>
      <w14:textOutline w14:w="6350" w14:cap="sq" w14:cmpd="sng" w14:algn="ctr">
        <w14:noFill/>
        <w14:prstDash w14:val="solid"/>
        <w14:bevel/>
      </w14:textOutline>
    </w:rPr>
  </w:style>
  <w:style w:type="character" w:customStyle="1" w:styleId="Heading2Char">
    <w:name w:val="Heading 2 Char"/>
    <w:basedOn w:val="DefaultParagraphFont"/>
    <w:link w:val="Heading2"/>
    <w:uiPriority w:val="9"/>
    <w:rsid w:val="00851393"/>
    <w:rPr>
      <w:rFonts w:ascii="Open Sans Semibold" w:hAnsi="Open Sans Semibold"/>
      <w:color w:val="969300" w:themeColor="background2"/>
      <w:sz w:val="32"/>
      <w:szCs w:val="32"/>
    </w:rPr>
  </w:style>
  <w:style w:type="character" w:customStyle="1" w:styleId="Heading3Char">
    <w:name w:val="Heading 3 Char"/>
    <w:basedOn w:val="DefaultParagraphFont"/>
    <w:link w:val="Heading3"/>
    <w:rsid w:val="00D0116A"/>
    <w:rPr>
      <w:rFonts w:ascii="Open Sans Semibold" w:eastAsia="MS Mincho" w:hAnsi="Open Sans Semibold" w:cs="Times New Roman"/>
      <w:sz w:val="28"/>
      <w:szCs w:val="28"/>
    </w:rPr>
  </w:style>
  <w:style w:type="character" w:customStyle="1" w:styleId="Heading4Char">
    <w:name w:val="Heading 4 Char"/>
    <w:basedOn w:val="DefaultParagraphFont"/>
    <w:link w:val="Heading4"/>
    <w:uiPriority w:val="9"/>
    <w:rsid w:val="00851393"/>
    <w:rPr>
      <w:rFonts w:ascii="Open Sans Semibold Italic" w:eastAsia="MS Mincho" w:hAnsi="Open Sans Semibold Italic" w:cs="Times New Roman"/>
      <w:sz w:val="28"/>
      <w:szCs w:val="28"/>
    </w:rPr>
  </w:style>
  <w:style w:type="character" w:customStyle="1" w:styleId="Heading5Char">
    <w:name w:val="Heading 5 Char"/>
    <w:basedOn w:val="DefaultParagraphFont"/>
    <w:link w:val="Heading5"/>
    <w:uiPriority w:val="9"/>
    <w:rsid w:val="00851393"/>
    <w:rPr>
      <w:rFonts w:ascii="Open Sans Light" w:eastAsia="MS Mincho" w:hAnsi="Open Sans Light" w:cs="Times New Roman"/>
      <w:caps/>
    </w:rPr>
  </w:style>
  <w:style w:type="paragraph" w:styleId="BalloonText">
    <w:name w:val="Balloon Text"/>
    <w:basedOn w:val="Normal"/>
    <w:link w:val="BalloonTextChar"/>
    <w:uiPriority w:val="99"/>
    <w:semiHidden/>
    <w:unhideWhenUsed/>
    <w:rsid w:val="00BA5CED"/>
    <w:rPr>
      <w:rFonts w:ascii="Lucida Grande" w:eastAsiaTheme="minorHAnsi"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BA5CED"/>
    <w:rPr>
      <w:rFonts w:ascii="Lucida Grande" w:eastAsia="Times" w:hAnsi="Lucida Grande" w:cs="Lucida Grande"/>
      <w:sz w:val="18"/>
      <w:szCs w:val="18"/>
    </w:rPr>
  </w:style>
  <w:style w:type="character" w:styleId="FootnoteReference">
    <w:name w:val="footnote reference"/>
    <w:basedOn w:val="DefaultParagraphFont"/>
    <w:uiPriority w:val="99"/>
    <w:unhideWhenUsed/>
    <w:rsid w:val="00851393"/>
    <w:rPr>
      <w:vertAlign w:val="superscript"/>
    </w:rPr>
  </w:style>
  <w:style w:type="paragraph" w:styleId="FootnoteText">
    <w:name w:val="footnote text"/>
    <w:basedOn w:val="Normal"/>
    <w:link w:val="FootnoteTextChar"/>
    <w:uiPriority w:val="99"/>
    <w:unhideWhenUsed/>
    <w:rsid w:val="00851393"/>
    <w:rPr>
      <w:rFonts w:eastAsiaTheme="minorHAnsi" w:cstheme="minorBidi"/>
      <w:sz w:val="24"/>
      <w:lang w:eastAsia="en-US"/>
    </w:rPr>
  </w:style>
  <w:style w:type="character" w:customStyle="1" w:styleId="FootnoteTextChar">
    <w:name w:val="Footnote Text Char"/>
    <w:basedOn w:val="DefaultParagraphFont"/>
    <w:link w:val="FootnoteText"/>
    <w:uiPriority w:val="99"/>
    <w:rsid w:val="00851393"/>
    <w:rPr>
      <w:rFonts w:ascii="Open Sans" w:hAnsi="Open Sans"/>
    </w:rPr>
  </w:style>
  <w:style w:type="character" w:customStyle="1" w:styleId="Heading6Char">
    <w:name w:val="Heading 6 Char"/>
    <w:basedOn w:val="DefaultParagraphFont"/>
    <w:link w:val="Heading6"/>
    <w:uiPriority w:val="9"/>
    <w:rsid w:val="00851393"/>
    <w:rPr>
      <w:rFonts w:ascii="Open Sans Light" w:eastAsia="MS Mincho" w:hAnsi="Open Sans Light" w:cs="Times New Roman"/>
      <w:i/>
      <w:sz w:val="25"/>
    </w:rPr>
  </w:style>
  <w:style w:type="paragraph" w:styleId="ListParagraph">
    <w:name w:val="List Paragraph"/>
    <w:basedOn w:val="Normal"/>
    <w:uiPriority w:val="34"/>
    <w:qFormat/>
    <w:rsid w:val="00851393"/>
    <w:pPr>
      <w:contextualSpacing/>
    </w:pPr>
    <w:rPr>
      <w:rFonts w:eastAsiaTheme="minorHAnsi" w:cstheme="minorBidi"/>
      <w:sz w:val="24"/>
      <w:lang w:eastAsia="en-US"/>
    </w:rPr>
  </w:style>
  <w:style w:type="paragraph" w:styleId="Title">
    <w:name w:val="Title"/>
    <w:basedOn w:val="Normal"/>
    <w:next w:val="Normal"/>
    <w:link w:val="TitleChar"/>
    <w:uiPriority w:val="10"/>
    <w:qFormat/>
    <w:rsid w:val="00C0010B"/>
    <w:pPr>
      <w:spacing w:line="560" w:lineRule="exact"/>
    </w:pPr>
    <w:rPr>
      <w:rFonts w:ascii="Open Sans Semibold" w:eastAsiaTheme="minorHAnsi" w:hAnsi="Open Sans Semibold" w:cstheme="minorBidi"/>
      <w:sz w:val="44"/>
      <w:lang w:eastAsia="en-US"/>
    </w:rPr>
  </w:style>
  <w:style w:type="character" w:customStyle="1" w:styleId="TitleChar">
    <w:name w:val="Title Char"/>
    <w:basedOn w:val="DefaultParagraphFont"/>
    <w:link w:val="Title"/>
    <w:uiPriority w:val="10"/>
    <w:rsid w:val="001D6552"/>
    <w:rPr>
      <w:rFonts w:ascii="Open Sans Semibold" w:hAnsi="Open Sans Semibold"/>
      <w:sz w:val="44"/>
    </w:rPr>
  </w:style>
  <w:style w:type="paragraph" w:styleId="Header">
    <w:name w:val="header"/>
    <w:basedOn w:val="Normal"/>
    <w:link w:val="HeaderChar"/>
    <w:uiPriority w:val="99"/>
    <w:unhideWhenUsed/>
    <w:rsid w:val="00FC4B1C"/>
    <w:pPr>
      <w:tabs>
        <w:tab w:val="center" w:pos="4680"/>
        <w:tab w:val="right" w:pos="9360"/>
      </w:tabs>
    </w:pPr>
    <w:rPr>
      <w:rFonts w:eastAsiaTheme="minorHAnsi" w:cstheme="minorBidi"/>
      <w:sz w:val="24"/>
      <w:lang w:eastAsia="en-US"/>
    </w:rPr>
  </w:style>
  <w:style w:type="character" w:customStyle="1" w:styleId="HeaderChar">
    <w:name w:val="Header Char"/>
    <w:basedOn w:val="DefaultParagraphFont"/>
    <w:link w:val="Header"/>
    <w:uiPriority w:val="99"/>
    <w:rsid w:val="00FC4B1C"/>
    <w:rPr>
      <w:rFonts w:ascii="Open Sans" w:hAnsi="Open Sans"/>
    </w:rPr>
  </w:style>
  <w:style w:type="paragraph" w:styleId="Footer">
    <w:name w:val="footer"/>
    <w:basedOn w:val="Normal"/>
    <w:link w:val="FooterChar"/>
    <w:uiPriority w:val="99"/>
    <w:unhideWhenUsed/>
    <w:rsid w:val="00FC4B1C"/>
    <w:pPr>
      <w:tabs>
        <w:tab w:val="center" w:pos="4680"/>
        <w:tab w:val="right" w:pos="9360"/>
      </w:tabs>
    </w:pPr>
    <w:rPr>
      <w:rFonts w:eastAsiaTheme="minorHAnsi" w:cstheme="minorBidi"/>
      <w:sz w:val="24"/>
      <w:lang w:eastAsia="en-US"/>
    </w:rPr>
  </w:style>
  <w:style w:type="character" w:customStyle="1" w:styleId="FooterChar">
    <w:name w:val="Footer Char"/>
    <w:basedOn w:val="DefaultParagraphFont"/>
    <w:link w:val="Footer"/>
    <w:uiPriority w:val="99"/>
    <w:rsid w:val="00FC4B1C"/>
    <w:rPr>
      <w:rFonts w:ascii="Open Sans" w:hAnsi="Open Sans"/>
    </w:rPr>
  </w:style>
  <w:style w:type="paragraph" w:customStyle="1" w:styleId="MIRLetterheadTagline">
    <w:name w:val="MIR Letterhead Tagline"/>
    <w:qFormat/>
    <w:rsid w:val="00FC4B1C"/>
    <w:pPr>
      <w:spacing w:line="240" w:lineRule="exact"/>
    </w:pPr>
    <w:rPr>
      <w:rFonts w:ascii="OpenSans" w:eastAsia="MS Mincho" w:hAnsi="OpenSans" w:cs="OpenSans"/>
      <w:color w:val="1F497D"/>
      <w:spacing w:val="3"/>
      <w:sz w:val="15"/>
      <w:szCs w:val="15"/>
      <w:lang w:eastAsia="ja-JP"/>
    </w:rPr>
  </w:style>
  <w:style w:type="table" w:styleId="TableGrid">
    <w:name w:val="Table Grid"/>
    <w:basedOn w:val="TableNormal"/>
    <w:uiPriority w:val="59"/>
    <w:rsid w:val="0049187B"/>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30A02"/>
    <w:rPr>
      <w:color w:val="9A3820" w:themeColor="hyperlink"/>
      <w:u w:val="single"/>
    </w:rPr>
  </w:style>
  <w:style w:type="character" w:customStyle="1" w:styleId="UnresolvedMention">
    <w:name w:val="Unresolved Mention"/>
    <w:basedOn w:val="DefaultParagraphFont"/>
    <w:uiPriority w:val="99"/>
    <w:semiHidden/>
    <w:unhideWhenUsed/>
    <w:rsid w:val="004845AA"/>
    <w:rPr>
      <w:color w:val="605E5C"/>
      <w:shd w:val="clear" w:color="auto" w:fill="E1DFDD"/>
    </w:rPr>
  </w:style>
  <w:style w:type="character" w:styleId="PageNumber">
    <w:name w:val="page number"/>
    <w:basedOn w:val="DefaultParagraphFont"/>
    <w:uiPriority w:val="99"/>
    <w:semiHidden/>
    <w:unhideWhenUsed/>
    <w:rsid w:val="004845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87B"/>
    <w:rPr>
      <w:rFonts w:ascii="Open Sans" w:eastAsia="MS Mincho" w:hAnsi="Open Sans" w:cs="Times New Roman"/>
      <w:sz w:val="22"/>
      <w:lang w:eastAsia="ja-JP"/>
    </w:rPr>
  </w:style>
  <w:style w:type="paragraph" w:styleId="Heading1">
    <w:name w:val="heading 1"/>
    <w:basedOn w:val="Normal"/>
    <w:next w:val="Normal"/>
    <w:link w:val="Heading1Char"/>
    <w:uiPriority w:val="9"/>
    <w:qFormat/>
    <w:rsid w:val="00C0010B"/>
    <w:pPr>
      <w:pBdr>
        <w:bottom w:val="single" w:sz="4" w:space="6" w:color="969300" w:themeColor="background2"/>
      </w:pBdr>
      <w:spacing w:before="240" w:after="360" w:line="500" w:lineRule="exact"/>
      <w:outlineLvl w:val="0"/>
    </w:pPr>
    <w:rPr>
      <w:rFonts w:ascii="Open Sans Light" w:eastAsiaTheme="minorHAnsi" w:hAnsi="Open Sans Light" w:cstheme="minorBidi"/>
      <w:color w:val="969300" w:themeColor="background2"/>
      <w:sz w:val="44"/>
      <w:lang w:val="en-CA" w:eastAsia="en-US"/>
      <w14:textOutline w14:w="6350" w14:cap="sq" w14:cmpd="sng" w14:algn="ctr">
        <w14:noFill/>
        <w14:prstDash w14:val="solid"/>
        <w14:bevel/>
      </w14:textOutline>
    </w:rPr>
  </w:style>
  <w:style w:type="paragraph" w:styleId="Heading2">
    <w:name w:val="heading 2"/>
    <w:basedOn w:val="Normal"/>
    <w:next w:val="Normal"/>
    <w:link w:val="Heading2Char"/>
    <w:uiPriority w:val="9"/>
    <w:unhideWhenUsed/>
    <w:qFormat/>
    <w:rsid w:val="00851393"/>
    <w:pPr>
      <w:spacing w:before="180" w:after="80"/>
      <w:outlineLvl w:val="1"/>
    </w:pPr>
    <w:rPr>
      <w:rFonts w:ascii="Open Sans Semibold" w:eastAsiaTheme="minorHAnsi" w:hAnsi="Open Sans Semibold" w:cstheme="minorBidi"/>
      <w:color w:val="969300" w:themeColor="background2"/>
      <w:sz w:val="32"/>
      <w:szCs w:val="32"/>
      <w:lang w:eastAsia="en-US"/>
    </w:rPr>
  </w:style>
  <w:style w:type="paragraph" w:styleId="Heading3">
    <w:name w:val="heading 3"/>
    <w:basedOn w:val="Normal"/>
    <w:next w:val="Normal"/>
    <w:link w:val="Heading3Char"/>
    <w:autoRedefine/>
    <w:qFormat/>
    <w:rsid w:val="00D0116A"/>
    <w:pPr>
      <w:spacing w:after="60"/>
      <w:outlineLvl w:val="2"/>
    </w:pPr>
    <w:rPr>
      <w:rFonts w:ascii="Open Sans Semibold" w:hAnsi="Open Sans Semibold"/>
      <w:sz w:val="28"/>
      <w:szCs w:val="28"/>
      <w:lang w:eastAsia="en-US"/>
    </w:rPr>
  </w:style>
  <w:style w:type="paragraph" w:styleId="Heading4">
    <w:name w:val="heading 4"/>
    <w:basedOn w:val="Normal"/>
    <w:next w:val="Normal"/>
    <w:link w:val="Heading4Char"/>
    <w:uiPriority w:val="9"/>
    <w:unhideWhenUsed/>
    <w:qFormat/>
    <w:rsid w:val="00851393"/>
    <w:pPr>
      <w:spacing w:after="40"/>
      <w:outlineLvl w:val="3"/>
    </w:pPr>
    <w:rPr>
      <w:rFonts w:ascii="Open Sans Semibold Italic" w:hAnsi="Open Sans Semibold Italic" w:cstheme="minorBidi"/>
      <w:sz w:val="28"/>
      <w:szCs w:val="28"/>
      <w:lang w:eastAsia="en-US"/>
    </w:rPr>
  </w:style>
  <w:style w:type="paragraph" w:styleId="Heading5">
    <w:name w:val="heading 5"/>
    <w:basedOn w:val="Normal"/>
    <w:next w:val="Normal"/>
    <w:link w:val="Heading5Char"/>
    <w:uiPriority w:val="9"/>
    <w:unhideWhenUsed/>
    <w:qFormat/>
    <w:rsid w:val="00851393"/>
    <w:pPr>
      <w:spacing w:before="120"/>
      <w:outlineLvl w:val="4"/>
    </w:pPr>
    <w:rPr>
      <w:rFonts w:ascii="Open Sans Light" w:hAnsi="Open Sans Light" w:cstheme="minorBidi"/>
      <w:caps/>
      <w:sz w:val="24"/>
      <w:lang w:eastAsia="en-US"/>
    </w:rPr>
  </w:style>
  <w:style w:type="paragraph" w:styleId="Heading6">
    <w:name w:val="heading 6"/>
    <w:basedOn w:val="Normal"/>
    <w:next w:val="Normal"/>
    <w:link w:val="Heading6Char"/>
    <w:uiPriority w:val="9"/>
    <w:unhideWhenUsed/>
    <w:qFormat/>
    <w:rsid w:val="00851393"/>
    <w:pPr>
      <w:spacing w:before="60" w:after="60"/>
      <w:outlineLvl w:val="5"/>
    </w:pPr>
    <w:rPr>
      <w:rFonts w:ascii="Open Sans Light" w:hAnsi="Open Sans Light" w:cstheme="minorBidi"/>
      <w:i/>
      <w:sz w:val="25"/>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10B"/>
    <w:rPr>
      <w:rFonts w:ascii="Open Sans Light" w:hAnsi="Open Sans Light"/>
      <w:color w:val="969300" w:themeColor="background2"/>
      <w:sz w:val="44"/>
      <w:lang w:val="en-CA"/>
      <w14:textOutline w14:w="6350" w14:cap="sq" w14:cmpd="sng" w14:algn="ctr">
        <w14:noFill/>
        <w14:prstDash w14:val="solid"/>
        <w14:bevel/>
      </w14:textOutline>
    </w:rPr>
  </w:style>
  <w:style w:type="character" w:customStyle="1" w:styleId="Heading2Char">
    <w:name w:val="Heading 2 Char"/>
    <w:basedOn w:val="DefaultParagraphFont"/>
    <w:link w:val="Heading2"/>
    <w:uiPriority w:val="9"/>
    <w:rsid w:val="00851393"/>
    <w:rPr>
      <w:rFonts w:ascii="Open Sans Semibold" w:hAnsi="Open Sans Semibold"/>
      <w:color w:val="969300" w:themeColor="background2"/>
      <w:sz w:val="32"/>
      <w:szCs w:val="32"/>
    </w:rPr>
  </w:style>
  <w:style w:type="character" w:customStyle="1" w:styleId="Heading3Char">
    <w:name w:val="Heading 3 Char"/>
    <w:basedOn w:val="DefaultParagraphFont"/>
    <w:link w:val="Heading3"/>
    <w:rsid w:val="00D0116A"/>
    <w:rPr>
      <w:rFonts w:ascii="Open Sans Semibold" w:eastAsia="MS Mincho" w:hAnsi="Open Sans Semibold" w:cs="Times New Roman"/>
      <w:sz w:val="28"/>
      <w:szCs w:val="28"/>
    </w:rPr>
  </w:style>
  <w:style w:type="character" w:customStyle="1" w:styleId="Heading4Char">
    <w:name w:val="Heading 4 Char"/>
    <w:basedOn w:val="DefaultParagraphFont"/>
    <w:link w:val="Heading4"/>
    <w:uiPriority w:val="9"/>
    <w:rsid w:val="00851393"/>
    <w:rPr>
      <w:rFonts w:ascii="Open Sans Semibold Italic" w:eastAsia="MS Mincho" w:hAnsi="Open Sans Semibold Italic" w:cs="Times New Roman"/>
      <w:sz w:val="28"/>
      <w:szCs w:val="28"/>
    </w:rPr>
  </w:style>
  <w:style w:type="character" w:customStyle="1" w:styleId="Heading5Char">
    <w:name w:val="Heading 5 Char"/>
    <w:basedOn w:val="DefaultParagraphFont"/>
    <w:link w:val="Heading5"/>
    <w:uiPriority w:val="9"/>
    <w:rsid w:val="00851393"/>
    <w:rPr>
      <w:rFonts w:ascii="Open Sans Light" w:eastAsia="MS Mincho" w:hAnsi="Open Sans Light" w:cs="Times New Roman"/>
      <w:caps/>
    </w:rPr>
  </w:style>
  <w:style w:type="paragraph" w:styleId="BalloonText">
    <w:name w:val="Balloon Text"/>
    <w:basedOn w:val="Normal"/>
    <w:link w:val="BalloonTextChar"/>
    <w:uiPriority w:val="99"/>
    <w:semiHidden/>
    <w:unhideWhenUsed/>
    <w:rsid w:val="00BA5CED"/>
    <w:rPr>
      <w:rFonts w:ascii="Lucida Grande" w:eastAsiaTheme="minorHAnsi"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BA5CED"/>
    <w:rPr>
      <w:rFonts w:ascii="Lucida Grande" w:eastAsia="Times" w:hAnsi="Lucida Grande" w:cs="Lucida Grande"/>
      <w:sz w:val="18"/>
      <w:szCs w:val="18"/>
    </w:rPr>
  </w:style>
  <w:style w:type="character" w:styleId="FootnoteReference">
    <w:name w:val="footnote reference"/>
    <w:basedOn w:val="DefaultParagraphFont"/>
    <w:uiPriority w:val="99"/>
    <w:unhideWhenUsed/>
    <w:rsid w:val="00851393"/>
    <w:rPr>
      <w:vertAlign w:val="superscript"/>
    </w:rPr>
  </w:style>
  <w:style w:type="paragraph" w:styleId="FootnoteText">
    <w:name w:val="footnote text"/>
    <w:basedOn w:val="Normal"/>
    <w:link w:val="FootnoteTextChar"/>
    <w:uiPriority w:val="99"/>
    <w:unhideWhenUsed/>
    <w:rsid w:val="00851393"/>
    <w:rPr>
      <w:rFonts w:eastAsiaTheme="minorHAnsi" w:cstheme="minorBidi"/>
      <w:sz w:val="24"/>
      <w:lang w:eastAsia="en-US"/>
    </w:rPr>
  </w:style>
  <w:style w:type="character" w:customStyle="1" w:styleId="FootnoteTextChar">
    <w:name w:val="Footnote Text Char"/>
    <w:basedOn w:val="DefaultParagraphFont"/>
    <w:link w:val="FootnoteText"/>
    <w:uiPriority w:val="99"/>
    <w:rsid w:val="00851393"/>
    <w:rPr>
      <w:rFonts w:ascii="Open Sans" w:hAnsi="Open Sans"/>
    </w:rPr>
  </w:style>
  <w:style w:type="character" w:customStyle="1" w:styleId="Heading6Char">
    <w:name w:val="Heading 6 Char"/>
    <w:basedOn w:val="DefaultParagraphFont"/>
    <w:link w:val="Heading6"/>
    <w:uiPriority w:val="9"/>
    <w:rsid w:val="00851393"/>
    <w:rPr>
      <w:rFonts w:ascii="Open Sans Light" w:eastAsia="MS Mincho" w:hAnsi="Open Sans Light" w:cs="Times New Roman"/>
      <w:i/>
      <w:sz w:val="25"/>
    </w:rPr>
  </w:style>
  <w:style w:type="paragraph" w:styleId="ListParagraph">
    <w:name w:val="List Paragraph"/>
    <w:basedOn w:val="Normal"/>
    <w:uiPriority w:val="34"/>
    <w:qFormat/>
    <w:rsid w:val="00851393"/>
    <w:pPr>
      <w:contextualSpacing/>
    </w:pPr>
    <w:rPr>
      <w:rFonts w:eastAsiaTheme="minorHAnsi" w:cstheme="minorBidi"/>
      <w:sz w:val="24"/>
      <w:lang w:eastAsia="en-US"/>
    </w:rPr>
  </w:style>
  <w:style w:type="paragraph" w:styleId="Title">
    <w:name w:val="Title"/>
    <w:basedOn w:val="Normal"/>
    <w:next w:val="Normal"/>
    <w:link w:val="TitleChar"/>
    <w:uiPriority w:val="10"/>
    <w:qFormat/>
    <w:rsid w:val="00C0010B"/>
    <w:pPr>
      <w:spacing w:line="560" w:lineRule="exact"/>
    </w:pPr>
    <w:rPr>
      <w:rFonts w:ascii="Open Sans Semibold" w:eastAsiaTheme="minorHAnsi" w:hAnsi="Open Sans Semibold" w:cstheme="minorBidi"/>
      <w:sz w:val="44"/>
      <w:lang w:eastAsia="en-US"/>
    </w:rPr>
  </w:style>
  <w:style w:type="character" w:customStyle="1" w:styleId="TitleChar">
    <w:name w:val="Title Char"/>
    <w:basedOn w:val="DefaultParagraphFont"/>
    <w:link w:val="Title"/>
    <w:uiPriority w:val="10"/>
    <w:rsid w:val="001D6552"/>
    <w:rPr>
      <w:rFonts w:ascii="Open Sans Semibold" w:hAnsi="Open Sans Semibold"/>
      <w:sz w:val="44"/>
    </w:rPr>
  </w:style>
  <w:style w:type="paragraph" w:styleId="Header">
    <w:name w:val="header"/>
    <w:basedOn w:val="Normal"/>
    <w:link w:val="HeaderChar"/>
    <w:uiPriority w:val="99"/>
    <w:unhideWhenUsed/>
    <w:rsid w:val="00FC4B1C"/>
    <w:pPr>
      <w:tabs>
        <w:tab w:val="center" w:pos="4680"/>
        <w:tab w:val="right" w:pos="9360"/>
      </w:tabs>
    </w:pPr>
    <w:rPr>
      <w:rFonts w:eastAsiaTheme="minorHAnsi" w:cstheme="minorBidi"/>
      <w:sz w:val="24"/>
      <w:lang w:eastAsia="en-US"/>
    </w:rPr>
  </w:style>
  <w:style w:type="character" w:customStyle="1" w:styleId="HeaderChar">
    <w:name w:val="Header Char"/>
    <w:basedOn w:val="DefaultParagraphFont"/>
    <w:link w:val="Header"/>
    <w:uiPriority w:val="99"/>
    <w:rsid w:val="00FC4B1C"/>
    <w:rPr>
      <w:rFonts w:ascii="Open Sans" w:hAnsi="Open Sans"/>
    </w:rPr>
  </w:style>
  <w:style w:type="paragraph" w:styleId="Footer">
    <w:name w:val="footer"/>
    <w:basedOn w:val="Normal"/>
    <w:link w:val="FooterChar"/>
    <w:uiPriority w:val="99"/>
    <w:unhideWhenUsed/>
    <w:rsid w:val="00FC4B1C"/>
    <w:pPr>
      <w:tabs>
        <w:tab w:val="center" w:pos="4680"/>
        <w:tab w:val="right" w:pos="9360"/>
      </w:tabs>
    </w:pPr>
    <w:rPr>
      <w:rFonts w:eastAsiaTheme="minorHAnsi" w:cstheme="minorBidi"/>
      <w:sz w:val="24"/>
      <w:lang w:eastAsia="en-US"/>
    </w:rPr>
  </w:style>
  <w:style w:type="character" w:customStyle="1" w:styleId="FooterChar">
    <w:name w:val="Footer Char"/>
    <w:basedOn w:val="DefaultParagraphFont"/>
    <w:link w:val="Footer"/>
    <w:uiPriority w:val="99"/>
    <w:rsid w:val="00FC4B1C"/>
    <w:rPr>
      <w:rFonts w:ascii="Open Sans" w:hAnsi="Open Sans"/>
    </w:rPr>
  </w:style>
  <w:style w:type="paragraph" w:customStyle="1" w:styleId="MIRLetterheadTagline">
    <w:name w:val="MIR Letterhead Tagline"/>
    <w:qFormat/>
    <w:rsid w:val="00FC4B1C"/>
    <w:pPr>
      <w:spacing w:line="240" w:lineRule="exact"/>
    </w:pPr>
    <w:rPr>
      <w:rFonts w:ascii="OpenSans" w:eastAsia="MS Mincho" w:hAnsi="OpenSans" w:cs="OpenSans"/>
      <w:color w:val="1F497D"/>
      <w:spacing w:val="3"/>
      <w:sz w:val="15"/>
      <w:szCs w:val="15"/>
      <w:lang w:eastAsia="ja-JP"/>
    </w:rPr>
  </w:style>
  <w:style w:type="table" w:styleId="TableGrid">
    <w:name w:val="Table Grid"/>
    <w:basedOn w:val="TableNormal"/>
    <w:uiPriority w:val="59"/>
    <w:rsid w:val="0049187B"/>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30A02"/>
    <w:rPr>
      <w:color w:val="9A3820" w:themeColor="hyperlink"/>
      <w:u w:val="single"/>
    </w:rPr>
  </w:style>
  <w:style w:type="character" w:customStyle="1" w:styleId="UnresolvedMention">
    <w:name w:val="Unresolved Mention"/>
    <w:basedOn w:val="DefaultParagraphFont"/>
    <w:uiPriority w:val="99"/>
    <w:semiHidden/>
    <w:unhideWhenUsed/>
    <w:rsid w:val="004845AA"/>
    <w:rPr>
      <w:color w:val="605E5C"/>
      <w:shd w:val="clear" w:color="auto" w:fill="E1DFDD"/>
    </w:rPr>
  </w:style>
  <w:style w:type="character" w:styleId="PageNumber">
    <w:name w:val="page number"/>
    <w:basedOn w:val="DefaultParagraphFont"/>
    <w:uiPriority w:val="99"/>
    <w:semiHidden/>
    <w:unhideWhenUsed/>
    <w:rsid w:val="00484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942229">
      <w:bodyDiv w:val="1"/>
      <w:marLeft w:val="0"/>
      <w:marRight w:val="0"/>
      <w:marTop w:val="0"/>
      <w:marBottom w:val="0"/>
      <w:divBdr>
        <w:top w:val="none" w:sz="0" w:space="0" w:color="auto"/>
        <w:left w:val="none" w:sz="0" w:space="0" w:color="auto"/>
        <w:bottom w:val="none" w:sz="0" w:space="0" w:color="auto"/>
        <w:right w:val="none" w:sz="0" w:space="0" w:color="auto"/>
      </w:divBdr>
    </w:div>
    <w:div w:id="172571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eme1">
  <a:themeElements>
    <a:clrScheme name="Custom 43">
      <a:dk1>
        <a:srgbClr val="000000"/>
      </a:dk1>
      <a:lt1>
        <a:srgbClr val="FFFFFF"/>
      </a:lt1>
      <a:dk2>
        <a:srgbClr val="003B4C"/>
      </a:dk2>
      <a:lt2>
        <a:srgbClr val="969300"/>
      </a:lt2>
      <a:accent1>
        <a:srgbClr val="676635"/>
      </a:accent1>
      <a:accent2>
        <a:srgbClr val="5F7361"/>
      </a:accent2>
      <a:accent3>
        <a:srgbClr val="435363"/>
      </a:accent3>
      <a:accent4>
        <a:srgbClr val="6E3528"/>
      </a:accent4>
      <a:accent5>
        <a:srgbClr val="778692"/>
      </a:accent5>
      <a:accent6>
        <a:srgbClr val="42683C"/>
      </a:accent6>
      <a:hlink>
        <a:srgbClr val="9A3820"/>
      </a:hlink>
      <a:folHlink>
        <a:srgbClr val="707BA0"/>
      </a:folHlink>
    </a:clrScheme>
    <a:fontScheme name="Test">
      <a:majorFont>
        <a:latin typeface="Open Sans"/>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544</Words>
  <Characters>3104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Greenaway</dc:creator>
  <cp:lastModifiedBy>Holly L. Kinas</cp:lastModifiedBy>
  <cp:revision>5</cp:revision>
  <cp:lastPrinted>2019-10-24T22:20:00Z</cp:lastPrinted>
  <dcterms:created xsi:type="dcterms:W3CDTF">2019-11-26T17:37:00Z</dcterms:created>
  <dcterms:modified xsi:type="dcterms:W3CDTF">2019-11-29T18:01:00Z</dcterms:modified>
</cp:coreProperties>
</file>